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BBC9A" w14:textId="24419C11" w:rsidR="00B24771" w:rsidRPr="0052548E" w:rsidRDefault="00C40295" w:rsidP="00B24771">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B24771" w:rsidRPr="009610D7">
        <w:rPr>
          <w:rFonts w:ascii="Arial" w:hAnsi="Arial" w:cs="Arial"/>
          <w:b/>
          <w:bCs/>
          <w:sz w:val="28"/>
        </w:rPr>
        <w:t>3GPP TSG RAN WG1 #10</w:t>
      </w:r>
      <w:r w:rsidR="00B24771">
        <w:rPr>
          <w:rFonts w:ascii="Arial" w:hAnsi="Arial" w:cs="Arial"/>
          <w:b/>
          <w:bCs/>
          <w:sz w:val="28"/>
        </w:rPr>
        <w:t>6</w:t>
      </w:r>
      <w:r w:rsidR="00C20E7F">
        <w:rPr>
          <w:rFonts w:ascii="Arial" w:hAnsi="Arial" w:cs="Arial"/>
          <w:b/>
          <w:bCs/>
          <w:sz w:val="28"/>
        </w:rPr>
        <w:t>bis</w:t>
      </w:r>
      <w:r w:rsidR="00B24771">
        <w:rPr>
          <w:rFonts w:ascii="Arial" w:hAnsi="Arial" w:cs="Arial"/>
          <w:b/>
          <w:bCs/>
          <w:sz w:val="28"/>
        </w:rPr>
        <w:t>-e</w:t>
      </w:r>
      <w:r w:rsidR="00B24771">
        <w:rPr>
          <w:rFonts w:ascii="Arial" w:hAnsi="Arial" w:cs="Arial"/>
          <w:b/>
          <w:bCs/>
          <w:sz w:val="28"/>
        </w:rPr>
        <w:tab/>
      </w:r>
      <w:r w:rsidR="00B24771">
        <w:rPr>
          <w:rFonts w:ascii="Arial" w:hAnsi="Arial" w:cs="Arial"/>
          <w:b/>
          <w:bCs/>
          <w:sz w:val="28"/>
        </w:rPr>
        <w:tab/>
        <w:t>R1-21</w:t>
      </w:r>
      <w:r w:rsidR="00C20E7F">
        <w:rPr>
          <w:rFonts w:ascii="Arial" w:hAnsi="Arial" w:cs="Arial"/>
          <w:b/>
          <w:bCs/>
          <w:sz w:val="28"/>
        </w:rPr>
        <w:t>08926</w:t>
      </w:r>
    </w:p>
    <w:p w14:paraId="513F28A0" w14:textId="77777777" w:rsidR="00B24771" w:rsidRPr="009513AC" w:rsidRDefault="00B24771" w:rsidP="00B2477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4A3A379" w14:textId="48DB6B9A" w:rsidR="00EA7B6F" w:rsidRPr="00DC313B" w:rsidRDefault="00EA7B6F" w:rsidP="00B24771">
      <w:pPr>
        <w:tabs>
          <w:tab w:val="center" w:pos="4536"/>
          <w:tab w:val="right" w:pos="7938"/>
          <w:tab w:val="right" w:pos="9639"/>
        </w:tabs>
        <w:ind w:right="2"/>
        <w:rPr>
          <w:rFonts w:eastAsia="MS PGothic"/>
          <w:b/>
          <w:lang w:eastAsia="zh-CN"/>
        </w:rPr>
      </w:pPr>
      <w:r w:rsidRPr="00DC313B">
        <w:rPr>
          <w:b/>
        </w:rPr>
        <w:t>Agenda Item</w:t>
      </w:r>
      <w:bookmarkEnd w:id="0"/>
      <w:r w:rsidR="003170D0">
        <w:rPr>
          <w:b/>
        </w:rPr>
        <w:t>:     8.12</w:t>
      </w:r>
      <w:r>
        <w:rPr>
          <w:b/>
        </w:rPr>
        <w:t>.</w:t>
      </w:r>
      <w:r w:rsidR="003170D0">
        <w:rPr>
          <w:b/>
        </w:rPr>
        <w:t>1</w:t>
      </w:r>
      <w:bookmarkStart w:id="2" w:name="_GoBack"/>
      <w:bookmarkEnd w:id="2"/>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152BD79"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Discussion on</w:t>
      </w:r>
      <w:r w:rsidR="003170D0">
        <w:rPr>
          <w:b/>
        </w:rPr>
        <w:t xml:space="preserve"> MBS</w:t>
      </w:r>
      <w:r w:rsidR="005941D4" w:rsidRPr="005941D4">
        <w:rPr>
          <w:b/>
        </w:rPr>
        <w:t xml:space="preserve"> </w:t>
      </w:r>
      <w:r w:rsidR="003170D0">
        <w:rPr>
          <w:b/>
        </w:rPr>
        <w:t>group scheduling for RRC_CONNE</w:t>
      </w:r>
      <w:r w:rsidR="005909D4">
        <w:rPr>
          <w:b/>
        </w:rPr>
        <w:t>C</w:t>
      </w:r>
      <w:r w:rsidR="003170D0">
        <w:rPr>
          <w:b/>
        </w:rPr>
        <w:t>TED UEs</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5D15CA72" w14:textId="6B6A4E09" w:rsidR="00FE471B" w:rsidRPr="00B24771" w:rsidRDefault="00EA7B6F" w:rsidP="00B24771">
      <w:pPr>
        <w:pStyle w:val="1"/>
        <w:jc w:val="left"/>
        <w:rPr>
          <w:lang w:eastAsia="zh-CN"/>
        </w:rPr>
      </w:pPr>
      <w:r>
        <w:rPr>
          <w:lang w:eastAsia="zh-CN"/>
        </w:rPr>
        <w:t>Introduction</w:t>
      </w:r>
    </w:p>
    <w:p w14:paraId="0FFE1EAB" w14:textId="181AF42B" w:rsidR="00CD402A" w:rsidRPr="00FE471B" w:rsidRDefault="00497CBF" w:rsidP="00FE471B">
      <w:pPr>
        <w:pStyle w:val="maintext"/>
        <w:ind w:firstLineChars="0" w:firstLine="0"/>
        <w:rPr>
          <w:rFonts w:eastAsiaTheme="minorEastAsia"/>
          <w:sz w:val="22"/>
          <w:lang w:val="en-US" w:eastAsia="zh-CN"/>
        </w:rPr>
      </w:pPr>
      <w:r w:rsidRPr="00CB20EF">
        <w:rPr>
          <w:rFonts w:eastAsiaTheme="minorEastAsia"/>
          <w:sz w:val="22"/>
          <w:lang w:val="en-US" w:eastAsia="zh-CN"/>
        </w:rPr>
        <w:t>I</w:t>
      </w:r>
      <w:r w:rsidRPr="00CB20EF">
        <w:rPr>
          <w:rFonts w:eastAsiaTheme="minorEastAsia" w:hint="eastAsia"/>
          <w:sz w:val="22"/>
          <w:lang w:val="en-US" w:eastAsia="zh-CN"/>
        </w:rPr>
        <w:t xml:space="preserve">n </w:t>
      </w:r>
      <w:r w:rsidRPr="00CB20EF">
        <w:rPr>
          <w:rFonts w:eastAsiaTheme="minorEastAsia"/>
          <w:sz w:val="22"/>
          <w:lang w:val="en-US" w:eastAsia="zh-CN"/>
        </w:rPr>
        <w:t xml:space="preserve">this paper, we will </w:t>
      </w:r>
      <w:r w:rsidRPr="00CB20EF">
        <w:rPr>
          <w:rFonts w:eastAsiaTheme="minorEastAsia" w:hint="eastAsia"/>
          <w:sz w:val="22"/>
          <w:lang w:val="en-US" w:eastAsia="zh-CN"/>
        </w:rPr>
        <w:t>present our opinions</w:t>
      </w:r>
      <w:r w:rsidR="003A45F4">
        <w:rPr>
          <w:rFonts w:eastAsiaTheme="minorEastAsia"/>
          <w:sz w:val="22"/>
          <w:lang w:val="en-US" w:eastAsia="zh-CN"/>
        </w:rPr>
        <w:t xml:space="preserve"> on MBS group scheduling for RRC_CONNECTED UEs.</w:t>
      </w:r>
    </w:p>
    <w:p w14:paraId="351FC228" w14:textId="2370776F" w:rsidR="00744897" w:rsidRPr="00FE471B" w:rsidRDefault="00744897" w:rsidP="003F0FF7">
      <w:pPr>
        <w:rPr>
          <w:lang w:eastAsia="zh-CN"/>
        </w:rPr>
      </w:pPr>
    </w:p>
    <w:p w14:paraId="76078626" w14:textId="712522D9" w:rsidR="00E151C6" w:rsidRPr="005909D4" w:rsidRDefault="007C2BDF" w:rsidP="005909D4">
      <w:pPr>
        <w:pStyle w:val="1"/>
        <w:rPr>
          <w:lang w:eastAsia="zh-CN"/>
        </w:rPr>
      </w:pPr>
      <w:r>
        <w:rPr>
          <w:rFonts w:hint="eastAsia"/>
          <w:lang w:eastAsia="zh-CN"/>
        </w:rPr>
        <w:t>Discussion</w:t>
      </w:r>
    </w:p>
    <w:p w14:paraId="56390066" w14:textId="4FD3F438" w:rsidR="005909D4" w:rsidRDefault="004A5832" w:rsidP="00C055CE">
      <w:pPr>
        <w:pStyle w:val="0Maintext"/>
        <w:spacing w:after="120" w:afterAutospacing="0" w:line="240" w:lineRule="auto"/>
        <w:ind w:firstLine="0"/>
        <w:rPr>
          <w:rFonts w:eastAsiaTheme="minorEastAsia"/>
          <w:sz w:val="22"/>
          <w:lang w:val="en-US" w:eastAsia="zh-CN"/>
        </w:rPr>
      </w:pPr>
      <w:r w:rsidRPr="009A3EB4">
        <w:rPr>
          <w:rFonts w:eastAsiaTheme="minorEastAsia"/>
          <w:sz w:val="22"/>
          <w:lang w:val="en-US" w:eastAsia="zh-CN"/>
        </w:rPr>
        <w:t>In RAN1#102e</w:t>
      </w:r>
      <w:r>
        <w:rPr>
          <w:rFonts w:eastAsiaTheme="minorEastAsia"/>
          <w:sz w:val="22"/>
          <w:lang w:val="en-US" w:eastAsia="zh-CN"/>
        </w:rPr>
        <w:t xml:space="preserve"> meeting</w:t>
      </w:r>
      <w:r w:rsidR="00C37A64">
        <w:rPr>
          <w:rFonts w:eastAsiaTheme="minorEastAsia"/>
          <w:sz w:val="22"/>
          <w:lang w:val="en-US" w:eastAsia="zh-CN"/>
        </w:rPr>
        <w:t xml:space="preserve"> [1</w:t>
      </w:r>
      <w:r w:rsidR="003A45F4">
        <w:rPr>
          <w:rFonts w:eastAsiaTheme="minorEastAsia"/>
          <w:sz w:val="22"/>
          <w:lang w:val="en-US" w:eastAsia="zh-CN"/>
        </w:rPr>
        <w:t>]</w:t>
      </w:r>
      <w:r>
        <w:rPr>
          <w:rFonts w:eastAsiaTheme="minorEastAsia"/>
          <w:sz w:val="22"/>
          <w:lang w:val="en-US" w:eastAsia="zh-CN"/>
        </w:rPr>
        <w:t xml:space="preserve">, we have agreed to </w:t>
      </w:r>
      <w:r w:rsidR="00755475">
        <w:rPr>
          <w:rFonts w:eastAsiaTheme="minorEastAsia"/>
          <w:sz w:val="22"/>
          <w:lang w:val="en-US" w:eastAsia="zh-CN"/>
        </w:rPr>
        <w:t xml:space="preserve">support </w:t>
      </w:r>
      <w:r>
        <w:rPr>
          <w:rFonts w:eastAsiaTheme="minorEastAsia"/>
          <w:sz w:val="22"/>
          <w:lang w:val="en-US" w:eastAsia="zh-CN"/>
        </w:rPr>
        <w:t>PT</w:t>
      </w:r>
      <w:r w:rsidR="00FE471B">
        <w:rPr>
          <w:rFonts w:eastAsiaTheme="minorEastAsia"/>
          <w:sz w:val="22"/>
          <w:lang w:val="en-US" w:eastAsia="zh-CN"/>
        </w:rPr>
        <w:t>M1. PTP has been agreed in RAN2</w:t>
      </w:r>
      <w:r>
        <w:rPr>
          <w:rFonts w:eastAsiaTheme="minorEastAsia"/>
          <w:sz w:val="22"/>
          <w:lang w:val="en-US" w:eastAsia="zh-CN"/>
        </w:rPr>
        <w:t>. Compared with PTM1, obviously PTM2</w:t>
      </w:r>
      <w:r w:rsidR="009938CC">
        <w:rPr>
          <w:rFonts w:eastAsiaTheme="minorEastAsia"/>
          <w:sz w:val="22"/>
          <w:lang w:val="en-US" w:eastAsia="zh-CN"/>
        </w:rPr>
        <w:t xml:space="preserve"> </w:t>
      </w:r>
      <w:r>
        <w:rPr>
          <w:rFonts w:eastAsiaTheme="minorEastAsia"/>
          <w:sz w:val="22"/>
          <w:lang w:val="en-US" w:eastAsia="zh-CN"/>
        </w:rPr>
        <w:t>will bring in more PDCCH overhead</w:t>
      </w:r>
      <w:r w:rsidR="009938CC">
        <w:rPr>
          <w:rFonts w:eastAsiaTheme="minorEastAsia"/>
          <w:sz w:val="22"/>
          <w:lang w:val="en-US" w:eastAsia="zh-CN"/>
        </w:rPr>
        <w:t xml:space="preserve"> and transmission delay</w:t>
      </w:r>
      <w:r>
        <w:rPr>
          <w:rFonts w:eastAsiaTheme="minorEastAsia"/>
          <w:sz w:val="22"/>
          <w:lang w:val="en-US" w:eastAsia="zh-CN"/>
        </w:rPr>
        <w:t xml:space="preserve">. The benefit and use case for PTM2 </w:t>
      </w:r>
      <w:r w:rsidR="009938CC">
        <w:rPr>
          <w:rFonts w:eastAsiaTheme="minorEastAsia"/>
          <w:sz w:val="22"/>
          <w:lang w:val="en-US" w:eastAsia="zh-CN"/>
        </w:rPr>
        <w:t xml:space="preserve">are </w:t>
      </w:r>
      <w:r>
        <w:rPr>
          <w:rFonts w:eastAsiaTheme="minorEastAsia"/>
          <w:sz w:val="22"/>
          <w:lang w:val="en-US" w:eastAsia="zh-CN"/>
        </w:rPr>
        <w:t>not clear to us, especially on top of PTM1.</w:t>
      </w:r>
    </w:p>
    <w:p w14:paraId="39D54A59" w14:textId="44D73A93" w:rsidR="004A5832" w:rsidRPr="00E151C6" w:rsidRDefault="003A45F4" w:rsidP="004A5832">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4D15E7">
        <w:rPr>
          <w:rFonts w:eastAsiaTheme="minorEastAsia"/>
          <w:b/>
          <w:i/>
          <w:sz w:val="22"/>
          <w:lang w:val="en-US" w:eastAsia="zh-CN"/>
        </w:rPr>
        <w:t>1</w:t>
      </w:r>
      <w:r w:rsidR="004A5832">
        <w:rPr>
          <w:rFonts w:eastAsiaTheme="minorEastAsia"/>
          <w:b/>
          <w:i/>
          <w:sz w:val="22"/>
          <w:lang w:val="en-US" w:eastAsia="zh-CN"/>
        </w:rPr>
        <w:t xml:space="preserve">: </w:t>
      </w:r>
      <w:r w:rsidR="006A6109">
        <w:rPr>
          <w:rFonts w:eastAsiaTheme="minorEastAsia"/>
          <w:b/>
          <w:i/>
          <w:sz w:val="22"/>
          <w:lang w:val="en-US" w:eastAsia="zh-CN"/>
        </w:rPr>
        <w:t>F</w:t>
      </w:r>
      <w:r w:rsidR="006A6109" w:rsidRPr="006A6109">
        <w:rPr>
          <w:rFonts w:eastAsiaTheme="minorEastAsia"/>
          <w:b/>
          <w:i/>
          <w:sz w:val="22"/>
          <w:lang w:val="en-US" w:eastAsia="zh-CN"/>
        </w:rPr>
        <w:t>or RRC_CONNECTED UEs for NR MBS</w:t>
      </w:r>
      <w:r w:rsidR="006A6109">
        <w:rPr>
          <w:rFonts w:eastAsiaTheme="minorEastAsia"/>
          <w:b/>
          <w:i/>
          <w:sz w:val="22"/>
          <w:lang w:val="en-US" w:eastAsia="zh-CN"/>
        </w:rPr>
        <w:t>, n</w:t>
      </w:r>
      <w:r w:rsidR="004A5832">
        <w:rPr>
          <w:rFonts w:eastAsiaTheme="minorEastAsia"/>
          <w:b/>
          <w:i/>
          <w:sz w:val="22"/>
          <w:lang w:val="en-US" w:eastAsia="zh-CN"/>
        </w:rPr>
        <w:t>ot support PTM2</w:t>
      </w:r>
      <w:r w:rsidR="00FD5DE9">
        <w:rPr>
          <w:rFonts w:eastAsiaTheme="minorEastAsia"/>
          <w:b/>
          <w:i/>
          <w:sz w:val="22"/>
          <w:lang w:val="en-US" w:eastAsia="zh-CN"/>
        </w:rPr>
        <w:t xml:space="preserve"> transmission scheme</w:t>
      </w:r>
      <w:r w:rsidR="004A5832">
        <w:rPr>
          <w:rFonts w:eastAsiaTheme="minorEastAsia"/>
          <w:b/>
          <w:i/>
          <w:sz w:val="22"/>
          <w:lang w:val="en-US" w:eastAsia="zh-CN"/>
        </w:rPr>
        <w:t>.</w:t>
      </w:r>
    </w:p>
    <w:p w14:paraId="40E1174C" w14:textId="0D45969B" w:rsidR="00C055CE" w:rsidRDefault="007D1077" w:rsidP="00C055CE">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PTM scheme 1, CORESET/</w:t>
      </w:r>
      <w:r w:rsidR="00DA6516">
        <w:rPr>
          <w:rFonts w:eastAsiaTheme="minorEastAsia"/>
          <w:sz w:val="22"/>
          <w:lang w:val="en-US" w:eastAsia="zh-CN"/>
        </w:rPr>
        <w:t>Search space set related agreement</w:t>
      </w:r>
      <w:r w:rsidR="00794835">
        <w:rPr>
          <w:rFonts w:eastAsiaTheme="minorEastAsia"/>
          <w:sz w:val="22"/>
          <w:lang w:val="en-US" w:eastAsia="zh-CN"/>
        </w:rPr>
        <w:t>s have been achieved in</w:t>
      </w:r>
      <w:r w:rsidR="00846C39">
        <w:rPr>
          <w:rFonts w:eastAsiaTheme="minorEastAsia"/>
          <w:sz w:val="22"/>
          <w:lang w:val="en-US" w:eastAsia="zh-CN"/>
        </w:rPr>
        <w:t xml:space="preserve"> RAN1#10</w:t>
      </w:r>
      <w:r w:rsidR="00D81A57">
        <w:rPr>
          <w:rFonts w:eastAsiaTheme="minorEastAsia"/>
          <w:sz w:val="22"/>
          <w:lang w:val="en-US" w:eastAsia="zh-CN"/>
        </w:rPr>
        <w:t>5</w:t>
      </w:r>
      <w:r w:rsidR="00846C39">
        <w:rPr>
          <w:rFonts w:eastAsiaTheme="minorEastAsia"/>
          <w:sz w:val="22"/>
          <w:lang w:val="en-US" w:eastAsia="zh-CN"/>
        </w:rPr>
        <w:t xml:space="preserve">-e </w:t>
      </w:r>
      <w:r w:rsidR="00DA6516">
        <w:rPr>
          <w:rFonts w:eastAsiaTheme="minorEastAsia"/>
          <w:sz w:val="22"/>
          <w:lang w:val="en-US" w:eastAsia="zh-CN"/>
        </w:rPr>
        <w:t>meeting</w:t>
      </w:r>
      <w:r w:rsidR="00976007">
        <w:rPr>
          <w:rFonts w:eastAsiaTheme="minorEastAsia"/>
          <w:sz w:val="22"/>
          <w:lang w:val="en-US" w:eastAsia="zh-CN"/>
        </w:rPr>
        <w:t xml:space="preserve"> [2</w:t>
      </w:r>
      <w:r w:rsidR="003A45F4">
        <w:rPr>
          <w:rFonts w:eastAsiaTheme="minorEastAsia"/>
          <w:sz w:val="22"/>
          <w:lang w:val="en-US" w:eastAsia="zh-CN"/>
        </w:rPr>
        <w:t>]</w:t>
      </w:r>
      <w:r w:rsidR="00DA6516">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7D1077" w14:paraId="05F6B606" w14:textId="77777777" w:rsidTr="007D1077">
        <w:tc>
          <w:tcPr>
            <w:tcW w:w="9307" w:type="dxa"/>
          </w:tcPr>
          <w:p w14:paraId="1DC08DDA" w14:textId="77777777" w:rsidR="007A344B" w:rsidRDefault="007A344B" w:rsidP="007A344B">
            <w:pPr>
              <w:rPr>
                <w:lang w:eastAsia="x-none"/>
              </w:rPr>
            </w:pPr>
            <w:r w:rsidRPr="00E6424C">
              <w:rPr>
                <w:highlight w:val="green"/>
                <w:lang w:eastAsia="x-none"/>
              </w:rPr>
              <w:t>Agreement:</w:t>
            </w:r>
          </w:p>
          <w:p w14:paraId="7F0EACCC" w14:textId="77777777" w:rsidR="007A344B" w:rsidRPr="00C94674" w:rsidRDefault="007A344B" w:rsidP="007A344B">
            <w:pPr>
              <w:rPr>
                <w:lang w:eastAsia="zh-CN"/>
              </w:rPr>
            </w:pPr>
            <w:r w:rsidRPr="00C94674">
              <w:rPr>
                <w:lang w:eastAsia="zh-CN"/>
              </w:rPr>
              <w:t xml:space="preserve">For CSS of group-common PDCCH of PTM scheme 1 for multicast in RRC_CONNECTED state, </w:t>
            </w:r>
            <w:r>
              <w:rPr>
                <w:lang w:eastAsia="zh-CN"/>
              </w:rPr>
              <w:t>Alt 2 is supported</w:t>
            </w:r>
            <w:r w:rsidRPr="00C94674">
              <w:rPr>
                <w:lang w:eastAsia="zh-CN"/>
              </w:rPr>
              <w:t>:</w:t>
            </w:r>
          </w:p>
          <w:p w14:paraId="71080EAF" w14:textId="77777777" w:rsidR="007A344B" w:rsidRPr="00C94674" w:rsidRDefault="007A344B" w:rsidP="007A344B">
            <w:pPr>
              <w:pStyle w:val="af3"/>
              <w:numPr>
                <w:ilvl w:val="0"/>
                <w:numId w:val="32"/>
              </w:numPr>
              <w:autoSpaceDE/>
              <w:autoSpaceDN/>
              <w:adjustRightInd/>
              <w:snapToGrid/>
              <w:spacing w:after="0"/>
              <w:ind w:left="360" w:firstLineChars="0"/>
              <w:rPr>
                <w:lang w:eastAsia="zh-CN"/>
              </w:rPr>
            </w:pPr>
            <w:r w:rsidRPr="00C94674">
              <w:rPr>
                <w:rFonts w:eastAsia="Times New Roman"/>
                <w:lang w:eastAsia="zh-CN"/>
              </w:rPr>
              <w:t xml:space="preserve">Alt 2: support </w:t>
            </w:r>
            <w:r w:rsidRPr="00C94674">
              <w:rPr>
                <w:lang w:eastAsia="zh-CN"/>
              </w:rPr>
              <w:t xml:space="preserve">a </w:t>
            </w:r>
            <w:r w:rsidRPr="00C94674">
              <w:t>Type-x CSS</w:t>
            </w:r>
          </w:p>
          <w:p w14:paraId="5D284416" w14:textId="77777777" w:rsidR="007A344B" w:rsidRDefault="007A344B" w:rsidP="007A344B">
            <w:pPr>
              <w:pStyle w:val="af3"/>
              <w:numPr>
                <w:ilvl w:val="1"/>
                <w:numId w:val="32"/>
              </w:numPr>
              <w:autoSpaceDE/>
              <w:autoSpaceDN/>
              <w:adjustRightInd/>
              <w:snapToGrid/>
              <w:spacing w:after="0"/>
              <w:ind w:left="1080" w:firstLineChars="0"/>
              <w:rPr>
                <w:lang w:eastAsia="zh-CN"/>
              </w:rPr>
            </w:pPr>
            <w:r w:rsidRPr="00C94674">
              <w:rPr>
                <w:lang w:eastAsia="zh-CN"/>
              </w:rPr>
              <w:t xml:space="preserve">The monitoring priority of Type-x CSS is determined based on the search space set indexes of </w:t>
            </w:r>
            <w:r w:rsidRPr="00C94674">
              <w:t>the Type-x CSS set</w:t>
            </w:r>
            <w:r w:rsidRPr="00C94674">
              <w:rPr>
                <w:lang w:eastAsia="zh-CN"/>
              </w:rPr>
              <w:t xml:space="preserve"> and USS sets,</w:t>
            </w:r>
            <w:r w:rsidRPr="00C94674">
              <w:t xml:space="preserve"> regardless of which DCI format of group-common PDCCH is configured in the Type-x CSS</w:t>
            </w:r>
            <w:r w:rsidRPr="00C94674">
              <w:rPr>
                <w:lang w:eastAsia="zh-CN"/>
              </w:rPr>
              <w:t>.</w:t>
            </w:r>
          </w:p>
          <w:p w14:paraId="73224D27" w14:textId="6982CC17" w:rsidR="00846C39" w:rsidRPr="007A344B" w:rsidRDefault="007A344B" w:rsidP="007A344B">
            <w:pPr>
              <w:pStyle w:val="af3"/>
              <w:numPr>
                <w:ilvl w:val="0"/>
                <w:numId w:val="32"/>
              </w:numPr>
              <w:autoSpaceDE/>
              <w:autoSpaceDN/>
              <w:adjustRightInd/>
              <w:snapToGrid/>
              <w:spacing w:after="0"/>
              <w:ind w:left="360" w:firstLineChars="0"/>
              <w:rPr>
                <w:lang w:eastAsia="zh-CN"/>
              </w:rPr>
            </w:pPr>
            <w:r>
              <w:rPr>
                <w:lang w:eastAsia="zh-CN"/>
              </w:rPr>
              <w:t>FFS: Whether the Type-x CSS is a Type-3 CSS</w:t>
            </w:r>
          </w:p>
        </w:tc>
      </w:tr>
    </w:tbl>
    <w:p w14:paraId="1A689FEC" w14:textId="77777777" w:rsidR="007D1077" w:rsidRDefault="007D1077" w:rsidP="00C055CE">
      <w:pPr>
        <w:pStyle w:val="0Maintext"/>
        <w:spacing w:after="120" w:afterAutospacing="0" w:line="240" w:lineRule="auto"/>
        <w:ind w:firstLine="0"/>
        <w:rPr>
          <w:rFonts w:eastAsiaTheme="minorEastAsia"/>
          <w:sz w:val="22"/>
          <w:lang w:val="en-US" w:eastAsia="zh-CN"/>
        </w:rPr>
      </w:pPr>
    </w:p>
    <w:p w14:paraId="15DCEBE9" w14:textId="5711A7B5" w:rsidR="00794835" w:rsidRDefault="002672C2" w:rsidP="005909D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the retransmission scheme for PTM1, it has been agreed to support PTM1 and PTP. However, it is not preferable to support PTP and PTM1 simultaneously. We have not seen</w:t>
      </w:r>
      <w:r w:rsidR="00CE3328">
        <w:rPr>
          <w:rFonts w:eastAsiaTheme="minorEastAsia"/>
          <w:sz w:val="22"/>
          <w:lang w:val="en-US" w:eastAsia="zh-CN"/>
        </w:rPr>
        <w:t xml:space="preserve"> the necess</w:t>
      </w:r>
      <w:r>
        <w:rPr>
          <w:rFonts w:eastAsiaTheme="minorEastAsia"/>
          <w:sz w:val="22"/>
          <w:lang w:val="en-US" w:eastAsia="zh-CN"/>
        </w:rPr>
        <w:t xml:space="preserve">ity. </w:t>
      </w:r>
      <w:r w:rsidR="00CE3328">
        <w:rPr>
          <w:rFonts w:eastAsiaTheme="minorEastAsia"/>
          <w:sz w:val="22"/>
          <w:lang w:val="en-US" w:eastAsia="zh-CN"/>
        </w:rPr>
        <w:t>Either PTM1 or PTP is enough.</w:t>
      </w:r>
    </w:p>
    <w:p w14:paraId="7F808E1A" w14:textId="3983E00B" w:rsidR="00755475" w:rsidRPr="00755475" w:rsidRDefault="00794835" w:rsidP="005909D4">
      <w:pPr>
        <w:pStyle w:val="0Maintext"/>
        <w:spacing w:after="120" w:afterAutospacing="0" w:line="240" w:lineRule="auto"/>
        <w:ind w:firstLine="0"/>
        <w:rPr>
          <w:rFonts w:eastAsiaTheme="minorEastAsia"/>
          <w:b/>
          <w:i/>
          <w:sz w:val="22"/>
          <w:lang w:val="en-US" w:eastAsia="zh-CN"/>
        </w:rPr>
      </w:pPr>
      <w:r w:rsidRPr="00FD5DE9">
        <w:rPr>
          <w:rFonts w:eastAsiaTheme="minorEastAsia" w:hint="eastAsia"/>
          <w:b/>
          <w:i/>
          <w:sz w:val="22"/>
          <w:lang w:val="en-US" w:eastAsia="zh-CN"/>
        </w:rPr>
        <w:t>P</w:t>
      </w:r>
      <w:r w:rsidR="00BA2587">
        <w:rPr>
          <w:rFonts w:eastAsiaTheme="minorEastAsia"/>
          <w:b/>
          <w:i/>
          <w:sz w:val="22"/>
          <w:lang w:val="en-US" w:eastAsia="zh-CN"/>
        </w:rPr>
        <w:t xml:space="preserve">roposal </w:t>
      </w:r>
      <w:r w:rsidR="004D15E7">
        <w:rPr>
          <w:rFonts w:eastAsiaTheme="minorEastAsia"/>
          <w:b/>
          <w:i/>
          <w:sz w:val="22"/>
          <w:lang w:val="en-US" w:eastAsia="zh-CN"/>
        </w:rPr>
        <w:t>2</w:t>
      </w:r>
      <w:r w:rsidR="00CE3328" w:rsidRPr="00FD5DE9">
        <w:rPr>
          <w:rFonts w:eastAsiaTheme="minorEastAsia"/>
          <w:b/>
          <w:i/>
          <w:sz w:val="22"/>
          <w:lang w:val="en-US" w:eastAsia="zh-CN"/>
        </w:rPr>
        <w:t xml:space="preserve">: </w:t>
      </w:r>
      <w:r w:rsidR="00FD5DE9">
        <w:rPr>
          <w:rFonts w:eastAsiaTheme="minorEastAsia"/>
          <w:b/>
          <w:i/>
          <w:sz w:val="22"/>
          <w:lang w:val="en-US" w:eastAsia="zh-CN"/>
        </w:rPr>
        <w:t>If</w:t>
      </w:r>
      <w:r w:rsidR="00FD5DE9" w:rsidRPr="00FD5DE9">
        <w:rPr>
          <w:rFonts w:eastAsiaTheme="minorEastAsia"/>
          <w:b/>
          <w:i/>
          <w:sz w:val="22"/>
          <w:lang w:val="en-US" w:eastAsia="zh-CN"/>
        </w:rPr>
        <w:t xml:space="preserve"> initial transmission for multicast is based on PTM transmission scheme 1</w:t>
      </w:r>
      <w:r w:rsidR="00FD5DE9">
        <w:rPr>
          <w:rFonts w:eastAsiaTheme="minorEastAsia"/>
          <w:b/>
          <w:i/>
          <w:sz w:val="22"/>
          <w:lang w:val="en-US" w:eastAsia="zh-CN"/>
        </w:rPr>
        <w:t>, n</w:t>
      </w:r>
      <w:r w:rsidRPr="00FD5DE9">
        <w:rPr>
          <w:rFonts w:eastAsiaTheme="minorEastAsia"/>
          <w:b/>
          <w:i/>
          <w:sz w:val="22"/>
          <w:lang w:val="en-US" w:eastAsia="zh-CN"/>
        </w:rPr>
        <w:t xml:space="preserve">ot </w:t>
      </w:r>
      <w:r w:rsidR="00FD5DE9" w:rsidRPr="00FD5DE9">
        <w:rPr>
          <w:rFonts w:eastAsiaTheme="minorEastAsia"/>
          <w:b/>
          <w:i/>
          <w:sz w:val="22"/>
          <w:lang w:val="en-US" w:eastAsia="zh-CN"/>
        </w:rPr>
        <w:t xml:space="preserve">simultaneously </w:t>
      </w:r>
      <w:r w:rsidRPr="00FD5DE9">
        <w:rPr>
          <w:rFonts w:eastAsiaTheme="minorEastAsia"/>
          <w:b/>
          <w:i/>
          <w:sz w:val="22"/>
          <w:lang w:val="en-US" w:eastAsia="zh-CN"/>
        </w:rPr>
        <w:t>support PTM</w:t>
      </w:r>
      <w:r w:rsidRPr="00FD5DE9">
        <w:rPr>
          <w:rFonts w:eastAsiaTheme="minorEastAsia" w:hint="eastAsia"/>
          <w:b/>
          <w:i/>
          <w:sz w:val="22"/>
          <w:lang w:val="en-US" w:eastAsia="zh-CN"/>
        </w:rPr>
        <w:t>1</w:t>
      </w:r>
      <w:r w:rsidRPr="00FD5DE9">
        <w:rPr>
          <w:rFonts w:eastAsiaTheme="minorEastAsia"/>
          <w:b/>
          <w:i/>
          <w:sz w:val="22"/>
          <w:lang w:val="en-US" w:eastAsia="zh-CN"/>
        </w:rPr>
        <w:t xml:space="preserve"> </w:t>
      </w:r>
      <w:r w:rsidRPr="00FD5DE9">
        <w:rPr>
          <w:rFonts w:eastAsiaTheme="minorEastAsia" w:hint="eastAsia"/>
          <w:b/>
          <w:i/>
          <w:sz w:val="22"/>
          <w:lang w:val="en-US" w:eastAsia="zh-CN"/>
        </w:rPr>
        <w:t>a</w:t>
      </w:r>
      <w:r w:rsidRPr="00FD5DE9">
        <w:rPr>
          <w:rFonts w:eastAsiaTheme="minorEastAsia"/>
          <w:b/>
          <w:i/>
          <w:sz w:val="22"/>
          <w:lang w:val="en-US" w:eastAsia="zh-CN"/>
        </w:rPr>
        <w:t xml:space="preserve">nd PTP </w:t>
      </w:r>
      <w:r w:rsidR="00FD5DE9">
        <w:rPr>
          <w:rFonts w:eastAsiaTheme="minorEastAsia"/>
          <w:b/>
          <w:i/>
          <w:sz w:val="22"/>
          <w:lang w:val="en-US" w:eastAsia="zh-CN"/>
        </w:rPr>
        <w:t xml:space="preserve">together </w:t>
      </w:r>
      <w:r w:rsidR="00CE3328" w:rsidRPr="00FD5DE9">
        <w:rPr>
          <w:rFonts w:eastAsiaTheme="minorEastAsia"/>
          <w:b/>
          <w:i/>
          <w:sz w:val="22"/>
          <w:lang w:val="en-US" w:eastAsia="zh-CN"/>
        </w:rPr>
        <w:t>as the retransmission scheme</w:t>
      </w:r>
      <w:r w:rsidR="00FD5DE9">
        <w:rPr>
          <w:rFonts w:eastAsiaTheme="minorEastAsia"/>
          <w:b/>
          <w:i/>
          <w:sz w:val="22"/>
          <w:lang w:val="en-US" w:eastAsia="zh-CN"/>
        </w:rPr>
        <w:t>.</w:t>
      </w:r>
    </w:p>
    <w:p w14:paraId="7CA8B97C" w14:textId="0B66EE42" w:rsidR="004012F0" w:rsidRDefault="004012F0" w:rsidP="005909D4">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In </w:t>
      </w:r>
      <w:r w:rsidR="00320D3F">
        <w:rPr>
          <w:rFonts w:eastAsiaTheme="minorEastAsia"/>
          <w:sz w:val="22"/>
          <w:lang w:val="en-US" w:eastAsia="zh-CN"/>
        </w:rPr>
        <w:t>Rel-15/Rel-16</w:t>
      </w:r>
      <w:r>
        <w:rPr>
          <w:rFonts w:eastAsiaTheme="minorEastAsia"/>
          <w:sz w:val="22"/>
          <w:lang w:val="en-US" w:eastAsia="zh-CN"/>
        </w:rPr>
        <w:t xml:space="preserve">, </w:t>
      </w:r>
      <w:r w:rsidR="007D488A">
        <w:rPr>
          <w:rFonts w:eastAsiaTheme="minorEastAsia"/>
          <w:sz w:val="22"/>
          <w:lang w:val="en-US" w:eastAsia="zh-CN"/>
        </w:rPr>
        <w:t>CSS set includes five types: Type0-PDCCH CSS set, Type0A-PDCCH CSS set,</w:t>
      </w:r>
      <w:r w:rsidR="007D488A" w:rsidRPr="007D488A">
        <w:rPr>
          <w:rFonts w:eastAsiaTheme="minorEastAsia"/>
          <w:sz w:val="22"/>
          <w:lang w:val="en-US" w:eastAsia="zh-CN"/>
        </w:rPr>
        <w:t xml:space="preserve"> </w:t>
      </w:r>
      <w:r w:rsidR="007D488A">
        <w:rPr>
          <w:rFonts w:eastAsiaTheme="minorEastAsia"/>
          <w:sz w:val="22"/>
          <w:lang w:val="en-US" w:eastAsia="zh-CN"/>
        </w:rPr>
        <w:t>Type1-PDCCH CSS set, Type2-PDCCH CSS set, and Type3-PDCCH CSS set</w:t>
      </w:r>
      <w:r w:rsidR="00916266">
        <w:rPr>
          <w:rFonts w:eastAsiaTheme="minorEastAsia"/>
          <w:sz w:val="22"/>
          <w:lang w:val="en-US" w:eastAsia="zh-CN"/>
        </w:rPr>
        <w:t xml:space="preserve">, where Type0/Type0A/Type 2 are only applicable for </w:t>
      </w:r>
      <w:r w:rsidR="00916266" w:rsidRPr="00916266">
        <w:rPr>
          <w:rFonts w:eastAsiaTheme="minorEastAsia"/>
          <w:sz w:val="22"/>
          <w:lang w:val="en-US" w:eastAsia="zh-CN"/>
        </w:rPr>
        <w:t>primary cell of the MCG, and Type1/Typ</w:t>
      </w:r>
      <w:r w:rsidR="00916266" w:rsidRPr="00916266">
        <w:rPr>
          <w:rFonts w:eastAsiaTheme="minorEastAsia" w:hint="eastAsia"/>
          <w:sz w:val="22"/>
          <w:lang w:val="en-US" w:eastAsia="zh-CN"/>
        </w:rPr>
        <w:t>e</w:t>
      </w:r>
      <w:r w:rsidR="00916266" w:rsidRPr="00916266">
        <w:rPr>
          <w:rFonts w:eastAsiaTheme="minorEastAsia"/>
          <w:sz w:val="22"/>
          <w:lang w:val="en-US" w:eastAsia="zh-CN"/>
        </w:rPr>
        <w:t>3</w:t>
      </w:r>
      <w:r w:rsidR="003B612A">
        <w:rPr>
          <w:rFonts w:eastAsiaTheme="minorEastAsia"/>
          <w:sz w:val="22"/>
          <w:lang w:val="en-US" w:eastAsia="zh-CN"/>
        </w:rPr>
        <w:t xml:space="preserve"> when applied for </w:t>
      </w:r>
      <w:r w:rsidR="00C63508">
        <w:rPr>
          <w:rFonts w:eastAsiaTheme="minorEastAsia"/>
          <w:sz w:val="22"/>
          <w:lang w:val="en-US" w:eastAsia="zh-CN"/>
        </w:rPr>
        <w:t>scheduling</w:t>
      </w:r>
      <w:r w:rsidR="00916266" w:rsidRPr="00916266">
        <w:rPr>
          <w:rFonts w:eastAsiaTheme="minorEastAsia"/>
          <w:sz w:val="22"/>
          <w:lang w:val="en-US" w:eastAsia="zh-CN"/>
        </w:rPr>
        <w:t xml:space="preserve"> are only applicable for primary cell.  For some MBS, e.g., video streaming, for the sake of load balance, they could be carried on Scell. Thus, in our opinion, one new CSS type, e.g., Type4 could be defined for Rel-17 MBS, which could be used for </w:t>
      </w:r>
      <w:r w:rsidR="002C1E2B">
        <w:rPr>
          <w:rFonts w:eastAsiaTheme="minorEastAsia"/>
          <w:sz w:val="22"/>
          <w:lang w:val="en-US" w:eastAsia="zh-CN"/>
        </w:rPr>
        <w:t>both Pcell and Scell.</w:t>
      </w:r>
    </w:p>
    <w:p w14:paraId="5034F524" w14:textId="2E17A304" w:rsidR="004B6874" w:rsidRPr="00A2737C" w:rsidRDefault="005C2D11" w:rsidP="005909D4">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4D15E7">
        <w:rPr>
          <w:rFonts w:eastAsiaTheme="minorEastAsia"/>
          <w:b/>
          <w:i/>
          <w:sz w:val="22"/>
          <w:lang w:val="en-US" w:eastAsia="zh-CN"/>
        </w:rPr>
        <w:t>3</w:t>
      </w:r>
      <w:r w:rsidR="002C1E2B">
        <w:rPr>
          <w:rFonts w:eastAsiaTheme="minorEastAsia"/>
          <w:b/>
          <w:i/>
          <w:sz w:val="22"/>
          <w:lang w:val="en-US" w:eastAsia="zh-CN"/>
        </w:rPr>
        <w:t>: For search space type for Rel-17 MBS, support</w:t>
      </w:r>
      <w:r w:rsidR="00FE471B">
        <w:rPr>
          <w:rFonts w:eastAsiaTheme="minorEastAsia"/>
          <w:b/>
          <w:i/>
          <w:sz w:val="22"/>
          <w:lang w:val="en-US" w:eastAsia="zh-CN"/>
        </w:rPr>
        <w:t xml:space="preserve"> to d</w:t>
      </w:r>
      <w:r w:rsidR="002C1E2B" w:rsidRPr="00916266">
        <w:rPr>
          <w:rFonts w:eastAsiaTheme="minorEastAsia"/>
          <w:b/>
          <w:i/>
          <w:sz w:val="22"/>
          <w:lang w:val="en-US" w:eastAsia="zh-CN"/>
        </w:rPr>
        <w:t>efine a new search space type for multicast</w:t>
      </w:r>
      <w:r w:rsidR="002C1E2B" w:rsidRPr="00145033">
        <w:rPr>
          <w:rFonts w:eastAsiaTheme="minorEastAsia"/>
          <w:b/>
          <w:i/>
          <w:sz w:val="22"/>
          <w:lang w:val="en-US" w:eastAsia="zh-CN"/>
        </w:rPr>
        <w:t>.</w:t>
      </w:r>
    </w:p>
    <w:p w14:paraId="717DACB9" w14:textId="22FA2A50" w:rsidR="00F102B2" w:rsidRDefault="001635F0" w:rsidP="005909D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the FDRA </w:t>
      </w:r>
      <w:r>
        <w:rPr>
          <w:rFonts w:eastAsiaTheme="minorEastAsia" w:hint="eastAsia"/>
          <w:sz w:val="22"/>
          <w:lang w:val="en-US" w:eastAsia="zh-CN"/>
        </w:rPr>
        <w:t>f</w:t>
      </w:r>
      <w:r>
        <w:rPr>
          <w:rFonts w:eastAsiaTheme="minorEastAsia"/>
          <w:sz w:val="22"/>
          <w:lang w:val="en-US" w:eastAsia="zh-CN"/>
        </w:rPr>
        <w:t>ield of the first format 1</w:t>
      </w:r>
      <w:r>
        <w:rPr>
          <w:rFonts w:eastAsiaTheme="minorEastAsia" w:hint="eastAsia"/>
          <w:sz w:val="22"/>
          <w:lang w:val="en-US" w:eastAsia="zh-CN"/>
        </w:rPr>
        <w:t>_</w:t>
      </w:r>
      <w:r>
        <w:rPr>
          <w:rFonts w:eastAsiaTheme="minorEastAsia"/>
          <w:sz w:val="22"/>
          <w:lang w:val="en-US" w:eastAsia="zh-CN"/>
        </w:rPr>
        <w:t>0 for MBS</w:t>
      </w:r>
      <w:r>
        <w:rPr>
          <w:rFonts w:eastAsiaTheme="minorEastAsia" w:hint="eastAsia"/>
          <w:sz w:val="22"/>
          <w:lang w:val="en-US" w:eastAsia="zh-CN"/>
        </w:rPr>
        <w:t>,</w:t>
      </w:r>
      <w:r>
        <w:rPr>
          <w:rFonts w:eastAsiaTheme="minorEastAsia"/>
          <w:sz w:val="22"/>
          <w:lang w:val="en-US" w:eastAsia="zh-CN"/>
        </w:rPr>
        <w:t xml:space="preserve"> last meeting the following agreement is achieved</w:t>
      </w:r>
      <w:r w:rsidR="00A2737C">
        <w:rPr>
          <w:rFonts w:eastAsiaTheme="minorEastAsia"/>
          <w:sz w:val="22"/>
          <w:lang w:val="en-US" w:eastAsia="zh-CN"/>
        </w:rPr>
        <w:t xml:space="preserve"> [3]</w:t>
      </w:r>
      <w:r>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F102B2" w14:paraId="2D0AEA85" w14:textId="77777777" w:rsidTr="00F102B2">
        <w:tc>
          <w:tcPr>
            <w:tcW w:w="9307" w:type="dxa"/>
          </w:tcPr>
          <w:p w14:paraId="4C70732D" w14:textId="77777777" w:rsidR="00F102B2" w:rsidRDefault="00F102B2" w:rsidP="00F102B2">
            <w:pPr>
              <w:rPr>
                <w:lang w:eastAsia="x-none"/>
              </w:rPr>
            </w:pPr>
            <w:r w:rsidRPr="00C124C9">
              <w:rPr>
                <w:highlight w:val="green"/>
                <w:lang w:eastAsia="x-none"/>
              </w:rPr>
              <w:t>Agreement:</w:t>
            </w:r>
          </w:p>
          <w:p w14:paraId="10FF6329" w14:textId="77777777" w:rsidR="00F102B2" w:rsidRPr="002A3436" w:rsidRDefault="00F102B2" w:rsidP="00F102B2">
            <w:r>
              <w:t xml:space="preserve">For </w:t>
            </w:r>
            <w:r w:rsidRPr="004326D7">
              <w:rPr>
                <w:rFonts w:eastAsia="Times New Roman"/>
                <w:lang w:eastAsia="zh-C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 xml:space="preserve">for GC-PDCCH, down-select from Option 2 and </w:t>
            </w:r>
            <w:r>
              <w:rPr>
                <w:bCs/>
                <w:lang w:eastAsia="x-none"/>
              </w:rPr>
              <w:lastRenderedPageBreak/>
              <w:t>updated Option 3.</w:t>
            </w:r>
          </w:p>
          <w:p w14:paraId="308BDF42" w14:textId="77777777" w:rsidR="00F102B2" w:rsidRDefault="00F102B2" w:rsidP="00F102B2">
            <w:pPr>
              <w:pStyle w:val="af3"/>
              <w:numPr>
                <w:ilvl w:val="1"/>
                <w:numId w:val="32"/>
              </w:numPr>
              <w:autoSpaceDE/>
              <w:autoSpaceDN/>
              <w:adjustRightInd/>
              <w:snapToGrid/>
              <w:spacing w:after="0"/>
              <w:ind w:firstLineChars="0"/>
            </w:pPr>
            <w:r>
              <w:t>Option 2:</w:t>
            </w:r>
          </w:p>
          <w:p w14:paraId="0100A5C5" w14:textId="77777777" w:rsidR="00F102B2" w:rsidRPr="001B2EC3" w:rsidRDefault="00F102B2" w:rsidP="00F102B2">
            <w:pPr>
              <w:pStyle w:val="af3"/>
              <w:numPr>
                <w:ilvl w:val="2"/>
                <w:numId w:val="32"/>
              </w:numPr>
              <w:autoSpaceDE/>
              <w:autoSpaceDN/>
              <w:adjustRightInd/>
              <w:snapToGrid/>
              <w:spacing w:after="0"/>
              <w:ind w:firstLineChars="0"/>
            </w:pPr>
            <w:r w:rsidRPr="002625EB">
              <w:rPr>
                <w:position w:val="-10"/>
              </w:rPr>
              <w:object w:dxaOrig="675" w:dyaOrig="330" w14:anchorId="16D3CA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6.7pt" o:ole="">
                  <v:imagedata r:id="rId8" o:title=""/>
                </v:shape>
                <o:OLEObject Type="Embed" ProgID="Equation.3" ShapeID="_x0000_i1025" DrawAspect="Content" ObjectID="_1694435846" r:id="rId9"/>
              </w:object>
            </w:r>
            <w:r w:rsidRPr="001B2EC3">
              <w:t xml:space="preserve"> is given by</w:t>
            </w:r>
          </w:p>
          <w:p w14:paraId="10E4324A" w14:textId="77777777" w:rsidR="00F102B2" w:rsidRPr="001B2EC3" w:rsidRDefault="00F102B2" w:rsidP="00F102B2">
            <w:pPr>
              <w:pStyle w:val="af3"/>
              <w:numPr>
                <w:ilvl w:val="3"/>
                <w:numId w:val="32"/>
              </w:numPr>
              <w:autoSpaceDE/>
              <w:autoSpaceDN/>
              <w:adjustRightInd/>
              <w:snapToGrid/>
              <w:spacing w:after="0"/>
              <w:ind w:firstLineChars="0"/>
            </w:pPr>
            <w:r w:rsidRPr="001B2EC3">
              <w:t>the size of CORESET 0 if CORESET 0 is configured for the cell; and</w:t>
            </w:r>
          </w:p>
          <w:p w14:paraId="1D69EB72" w14:textId="77777777" w:rsidR="00F102B2" w:rsidRDefault="00F102B2" w:rsidP="00F102B2">
            <w:pPr>
              <w:pStyle w:val="af3"/>
              <w:numPr>
                <w:ilvl w:val="3"/>
                <w:numId w:val="32"/>
              </w:numPr>
              <w:autoSpaceDE/>
              <w:autoSpaceDN/>
              <w:adjustRightInd/>
              <w:snapToGrid/>
              <w:spacing w:after="0"/>
              <w:ind w:firstLineChars="0"/>
            </w:pPr>
            <w:r w:rsidRPr="002625EB">
              <w:rPr>
                <w:lang w:eastAsia="zh-CN"/>
              </w:rPr>
              <w:t>the size of initial DL bandwidth part if CORESET 0 is not configured for the cell.</w:t>
            </w:r>
          </w:p>
          <w:p w14:paraId="037A39FD" w14:textId="77777777" w:rsidR="00F102B2" w:rsidRPr="00E03EF4" w:rsidRDefault="00F102B2" w:rsidP="00F102B2">
            <w:pPr>
              <w:pStyle w:val="af3"/>
              <w:numPr>
                <w:ilvl w:val="2"/>
                <w:numId w:val="32"/>
              </w:numPr>
              <w:autoSpaceDE/>
              <w:autoSpaceDN/>
              <w:adjustRightInd/>
              <w:snapToGrid/>
              <w:spacing w:after="0"/>
              <w:ind w:firstLineChars="0"/>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030F5846" w14:textId="372D1D71" w:rsidR="00F102B2" w:rsidRDefault="00F102B2" w:rsidP="00F102B2">
            <w:pPr>
              <w:pStyle w:val="af3"/>
              <w:numPr>
                <w:ilvl w:val="3"/>
                <w:numId w:val="32"/>
              </w:numPr>
              <w:autoSpaceDE/>
              <w:autoSpaceDN/>
              <w:adjustRightInd/>
              <w:snapToGrid/>
              <w:spacing w:after="0"/>
              <w:ind w:firstLineChars="0"/>
            </w:pPr>
            <w:r>
              <w:t xml:space="preserve">FFS details, e.g., if the size of CFR (i.e. </w:t>
            </w:r>
            <m:oMath>
              <m:sSub>
                <m:sSubPr>
                  <m:ctrlPr>
                    <w:rPr>
                      <w:rFonts w:ascii="Cambria Math" w:hAnsi="Cambria Math" w:cs="宋体"/>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rPr>
                  </m:ctrlPr>
                </m:dPr>
                <m:e>
                  <m:sSub>
                    <m:sSubPr>
                      <m:ctrlPr>
                        <w:rPr>
                          <w:rFonts w:ascii="Cambria Math" w:hAnsi="Cambria Math" w:cs="宋体"/>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7EBA177B" w14:textId="77777777" w:rsidR="00F102B2" w:rsidRDefault="00F102B2" w:rsidP="00F102B2">
            <w:pPr>
              <w:pStyle w:val="af3"/>
              <w:numPr>
                <w:ilvl w:val="1"/>
                <w:numId w:val="32"/>
              </w:numPr>
              <w:autoSpaceDE/>
              <w:autoSpaceDN/>
              <w:adjustRightInd/>
              <w:snapToGrid/>
              <w:spacing w:after="0"/>
              <w:ind w:firstLineChars="0"/>
            </w:pPr>
            <w:r>
              <w:rPr>
                <w:rFonts w:hint="eastAsia"/>
              </w:rPr>
              <w:t>O</w:t>
            </w:r>
            <w:r>
              <w:t xml:space="preserve">ption 3: </w:t>
            </w:r>
            <w:r w:rsidRPr="002625EB">
              <w:rPr>
                <w:position w:val="-10"/>
              </w:rPr>
              <w:object w:dxaOrig="675" w:dyaOrig="330" w14:anchorId="26D17489">
                <v:shape id="_x0000_i1026" type="#_x0000_t75" style="width:34pt;height:16.7pt" o:ole="">
                  <v:imagedata r:id="rId8" o:title=""/>
                </v:shape>
                <o:OLEObject Type="Embed" ProgID="Equation.3" ShapeID="_x0000_i1026" DrawAspect="Content" ObjectID="_1694435847" r:id="rId10"/>
              </w:object>
            </w:r>
            <w:r w:rsidRPr="001B2EC3">
              <w:t xml:space="preserve"> is given by</w:t>
            </w:r>
            <w:r w:rsidRPr="00213635">
              <w:t xml:space="preserve"> the size of </w:t>
            </w:r>
            <w:r>
              <w:t xml:space="preserve">CFR in </w:t>
            </w:r>
            <w:r w:rsidRPr="00213635">
              <w:t>the active DL</w:t>
            </w:r>
            <w:r>
              <w:t xml:space="preserve"> BWP</w:t>
            </w:r>
          </w:p>
          <w:p w14:paraId="4423CC06" w14:textId="77777777" w:rsidR="00F102B2" w:rsidRPr="004326D7" w:rsidRDefault="00F102B2" w:rsidP="00F102B2">
            <w:pPr>
              <w:pStyle w:val="af3"/>
              <w:numPr>
                <w:ilvl w:val="2"/>
                <w:numId w:val="32"/>
              </w:numPr>
              <w:autoSpaceDE/>
              <w:autoSpaceDN/>
              <w:adjustRightInd/>
              <w:snapToGrid/>
              <w:spacing w:after="0"/>
              <w:ind w:firstLineChars="0"/>
            </w:pPr>
            <w:r w:rsidRPr="004326D7">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2C56DE91" w14:textId="77777777" w:rsidR="00F102B2" w:rsidRDefault="00F102B2" w:rsidP="00F102B2">
            <w:pPr>
              <w:pStyle w:val="af3"/>
              <w:numPr>
                <w:ilvl w:val="2"/>
                <w:numId w:val="32"/>
              </w:numPr>
              <w:autoSpaceDE/>
              <w:autoSpaceDN/>
              <w:adjustRightInd/>
              <w:snapToGrid/>
              <w:spacing w:after="0"/>
              <w:ind w:firstLineChars="0"/>
            </w:pPr>
            <w:r w:rsidRPr="004326D7">
              <w:rPr>
                <w:rFonts w:hint="eastAsia"/>
              </w:rPr>
              <w:t>F</w:t>
            </w:r>
            <w:r w:rsidRPr="004326D7">
              <w:t>FS: Whether the removed/reserved fields can be repurposed for FDRA</w:t>
            </w:r>
          </w:p>
          <w:p w14:paraId="5EA9A424" w14:textId="00636B8F" w:rsidR="00F102B2" w:rsidRPr="00F102B2" w:rsidRDefault="00F102B2" w:rsidP="00F102B2">
            <w:pPr>
              <w:pStyle w:val="af3"/>
              <w:numPr>
                <w:ilvl w:val="2"/>
                <w:numId w:val="32"/>
              </w:numPr>
              <w:autoSpaceDE/>
              <w:autoSpaceDN/>
              <w:adjustRightInd/>
              <w:snapToGrid/>
              <w:spacing w:after="0"/>
              <w:ind w:firstLineChars="0"/>
            </w:pPr>
            <w:r>
              <w:t xml:space="preserve">FFS: Solution for the case where </w:t>
            </w:r>
            <w:r w:rsidRPr="004326D7">
              <w:t xml:space="preserve">the size of the first DCI format for GC-PDCCH prior to </w:t>
            </w:r>
            <w:r>
              <w:t>padding</w:t>
            </w:r>
            <w:r w:rsidRPr="004326D7">
              <w:t xml:space="preserve"> is </w:t>
            </w:r>
            <w:r>
              <w:t>smaller</w:t>
            </w:r>
            <w:r w:rsidRPr="004326D7">
              <w:t xml:space="preserve"> than the size of DCI format 1_0 monitored in CSS</w:t>
            </w:r>
            <w:r>
              <w:t>.</w:t>
            </w:r>
          </w:p>
        </w:tc>
      </w:tr>
    </w:tbl>
    <w:p w14:paraId="0C0A6BD8" w14:textId="13433226" w:rsidR="00F102B2" w:rsidRDefault="001635F0" w:rsidP="005909D4">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lastRenderedPageBreak/>
        <w:t xml:space="preserve">In our understanding, both option 2 and option 3 could achieve size alignment with </w:t>
      </w:r>
      <w:r w:rsidR="009F6225">
        <w:rPr>
          <w:rFonts w:eastAsiaTheme="minorEastAsia"/>
          <w:sz w:val="22"/>
          <w:lang w:val="en-US" w:eastAsia="zh-CN"/>
        </w:rPr>
        <w:t>DCI format 1</w:t>
      </w:r>
      <w:r w:rsidR="009F6225">
        <w:rPr>
          <w:rFonts w:eastAsiaTheme="minorEastAsia" w:hint="eastAsia"/>
          <w:sz w:val="22"/>
          <w:lang w:val="en-US" w:eastAsia="zh-CN"/>
        </w:rPr>
        <w:t>_</w:t>
      </w:r>
      <w:r w:rsidR="009F6225">
        <w:rPr>
          <w:rFonts w:eastAsiaTheme="minorEastAsia"/>
          <w:sz w:val="22"/>
          <w:lang w:val="en-US" w:eastAsia="zh-CN"/>
        </w:rPr>
        <w:t xml:space="preserve">0 </w:t>
      </w:r>
      <w:r w:rsidR="009F6225">
        <w:rPr>
          <w:rFonts w:eastAsiaTheme="minorEastAsia" w:hint="eastAsia"/>
          <w:sz w:val="22"/>
          <w:lang w:val="en-US" w:eastAsia="zh-CN"/>
        </w:rPr>
        <w:t>in</w:t>
      </w:r>
      <w:r w:rsidR="009F6225">
        <w:rPr>
          <w:rFonts w:eastAsiaTheme="minorEastAsia"/>
          <w:sz w:val="22"/>
          <w:lang w:val="en-US" w:eastAsia="zh-CN"/>
        </w:rPr>
        <w:t xml:space="preserve"> CSS. In NR Rel-15/Rel-16, for DCI </w:t>
      </w:r>
      <w:r w:rsidR="009F6225">
        <w:rPr>
          <w:rFonts w:eastAsiaTheme="minorEastAsia" w:hint="eastAsia"/>
          <w:sz w:val="22"/>
          <w:lang w:val="en-US" w:eastAsia="zh-CN"/>
        </w:rPr>
        <w:t>1_</w:t>
      </w:r>
      <w:r w:rsidR="008835EC">
        <w:rPr>
          <w:rFonts w:eastAsiaTheme="minorEastAsia"/>
          <w:sz w:val="22"/>
          <w:lang w:val="en-US" w:eastAsia="zh-CN"/>
        </w:rPr>
        <w:t xml:space="preserve">0 in USS </w:t>
      </w:r>
      <w:r w:rsidR="009F6225">
        <w:rPr>
          <w:rFonts w:eastAsiaTheme="minorEastAsia"/>
          <w:sz w:val="22"/>
          <w:lang w:val="en-US" w:eastAsia="zh-CN"/>
        </w:rPr>
        <w:t>with s</w:t>
      </w:r>
      <w:r w:rsidR="008835EC">
        <w:rPr>
          <w:rFonts w:eastAsiaTheme="minorEastAsia"/>
          <w:sz w:val="22"/>
          <w:lang w:val="en-US" w:eastAsia="zh-CN"/>
        </w:rPr>
        <w:t>ize alignment with DCI 1_0 in CSS, option 2 is adopted. The reason is to align with DCI 1_0 in CSS</w:t>
      </w:r>
      <w:r w:rsidR="008835EC">
        <w:rPr>
          <w:rFonts w:eastAsiaTheme="minorEastAsia" w:hint="eastAsia"/>
          <w:sz w:val="22"/>
          <w:lang w:val="en-US" w:eastAsia="zh-CN"/>
        </w:rPr>
        <w:t xml:space="preserve"> </w:t>
      </w:r>
      <w:r w:rsidR="008835EC">
        <w:rPr>
          <w:rFonts w:eastAsiaTheme="minorEastAsia"/>
          <w:sz w:val="22"/>
          <w:lang w:val="en-US" w:eastAsia="zh-CN"/>
        </w:rPr>
        <w:t>and each field can be  kept the same as DCI 1_0 in CSS. For the first DCI format for MBS, we have agreed that the field ‘</w:t>
      </w:r>
      <w:r w:rsidR="008835EC" w:rsidRPr="008835EC">
        <w:rPr>
          <w:rFonts w:eastAsiaTheme="minorEastAsia" w:hint="eastAsia"/>
          <w:sz w:val="22"/>
          <w:lang w:val="en-US" w:eastAsia="zh-CN"/>
        </w:rPr>
        <w:t>Identifier for DCI formats</w:t>
      </w:r>
      <w:r w:rsidR="008835EC">
        <w:rPr>
          <w:rFonts w:eastAsiaTheme="minorEastAsia"/>
          <w:sz w:val="22"/>
          <w:lang w:val="en-US" w:eastAsia="zh-CN"/>
        </w:rPr>
        <w:t>’ is not needed. More bits in DCI can be allocated for FDRA field for the first DCI format compared with DCI format 1_0 in CSS. It is unnecess</w:t>
      </w:r>
      <w:r w:rsidR="00A2737C">
        <w:rPr>
          <w:rFonts w:eastAsiaTheme="minorEastAsia"/>
          <w:sz w:val="22"/>
          <w:lang w:val="en-US" w:eastAsia="zh-CN"/>
        </w:rPr>
        <w:t xml:space="preserve">ary to set </w:t>
      </w:r>
      <w:r w:rsidR="00A2737C" w:rsidRPr="002625EB">
        <w:rPr>
          <w:position w:val="-10"/>
        </w:rPr>
        <w:object w:dxaOrig="675" w:dyaOrig="330" w14:anchorId="7FAB3999">
          <v:shape id="_x0000_i1027" type="#_x0000_t75" style="width:34pt;height:16.7pt" o:ole="">
            <v:imagedata r:id="rId8" o:title=""/>
          </v:shape>
          <o:OLEObject Type="Embed" ProgID="Equation.3" ShapeID="_x0000_i1027" DrawAspect="Content" ObjectID="_1694435848" r:id="rId11"/>
        </w:object>
      </w:r>
      <w:r w:rsidR="00A2737C" w:rsidRPr="00A2737C">
        <w:rPr>
          <w:rFonts w:eastAsiaTheme="minorEastAsia"/>
          <w:sz w:val="22"/>
          <w:lang w:val="en-US" w:eastAsia="zh-CN"/>
        </w:rPr>
        <w:t xml:space="preserve"> </w:t>
      </w:r>
      <w:r w:rsidR="00A2737C">
        <w:rPr>
          <w:rFonts w:eastAsiaTheme="minorEastAsia"/>
          <w:sz w:val="22"/>
          <w:lang w:val="en-US" w:eastAsia="zh-CN"/>
        </w:rPr>
        <w:t xml:space="preserve">determined by </w:t>
      </w:r>
      <w:r w:rsidR="00A2737C" w:rsidRPr="00A2737C">
        <w:rPr>
          <w:rFonts w:eastAsiaTheme="minorEastAsia"/>
          <w:sz w:val="22"/>
          <w:lang w:val="en-US" w:eastAsia="zh-CN"/>
        </w:rPr>
        <w:t>the size of CORESET 0 or the initial DL BWP.</w:t>
      </w:r>
      <w:r w:rsidR="00A2737C">
        <w:rPr>
          <w:rFonts w:eastAsiaTheme="minorEastAsia"/>
          <w:sz w:val="22"/>
          <w:lang w:val="en-US" w:eastAsia="zh-CN"/>
        </w:rPr>
        <w:t xml:space="preserve"> Thus, we slightly prefer option 3, and it is one straightforward way.</w:t>
      </w:r>
    </w:p>
    <w:p w14:paraId="777113B9" w14:textId="5949813F" w:rsidR="00F102B2" w:rsidRDefault="00F102B2" w:rsidP="005909D4">
      <w:pPr>
        <w:pStyle w:val="0Maintext"/>
        <w:spacing w:after="120" w:afterAutospacing="0" w:line="240" w:lineRule="auto"/>
        <w:ind w:firstLine="0"/>
        <w:rPr>
          <w:rFonts w:eastAsiaTheme="minorEastAsia"/>
          <w:sz w:val="22"/>
          <w:lang w:val="en-US" w:eastAsia="zh-CN"/>
        </w:rPr>
      </w:pPr>
      <w:r w:rsidRPr="00D81A57">
        <w:rPr>
          <w:rFonts w:eastAsiaTheme="minorEastAsia"/>
          <w:b/>
          <w:i/>
          <w:sz w:val="22"/>
          <w:lang w:val="en-US" w:eastAsia="zh-CN"/>
        </w:rPr>
        <w:t xml:space="preserve">Proposal </w:t>
      </w:r>
      <w:r w:rsidR="00A2737C">
        <w:rPr>
          <w:rFonts w:eastAsiaTheme="minorEastAsia"/>
          <w:b/>
          <w:i/>
          <w:sz w:val="22"/>
          <w:lang w:val="en-US" w:eastAsia="zh-CN"/>
        </w:rPr>
        <w:t>4</w:t>
      </w:r>
      <w:r w:rsidRPr="00D81A57">
        <w:rPr>
          <w:rFonts w:eastAsiaTheme="minorEastAsia"/>
          <w:b/>
          <w:i/>
          <w:sz w:val="22"/>
          <w:lang w:val="en-US" w:eastAsia="zh-CN"/>
        </w:rPr>
        <w:t xml:space="preserve">: </w:t>
      </w:r>
      <w:r>
        <w:rPr>
          <w:rFonts w:eastAsiaTheme="minorEastAsia"/>
          <w:b/>
          <w:i/>
          <w:sz w:val="22"/>
          <w:lang w:val="en-US" w:eastAsia="zh-CN"/>
        </w:rPr>
        <w:t xml:space="preserve">For FDRA determination of the first DCI format, </w:t>
      </w:r>
      <w:r w:rsidR="00477999">
        <w:rPr>
          <w:rFonts w:eastAsiaTheme="minorEastAsia"/>
          <w:b/>
          <w:i/>
          <w:sz w:val="22"/>
          <w:lang w:val="en-US" w:eastAsia="zh-CN"/>
        </w:rPr>
        <w:t>support option 3</w:t>
      </w:r>
      <w:r>
        <w:rPr>
          <w:rFonts w:eastAsiaTheme="minorEastAsia"/>
          <w:b/>
          <w:i/>
          <w:sz w:val="22"/>
          <w:lang w:val="en-US" w:eastAsia="zh-CN"/>
        </w:rPr>
        <w:t>.</w:t>
      </w:r>
    </w:p>
    <w:p w14:paraId="7465437C" w14:textId="44EFEF0B" w:rsidR="00145033" w:rsidRDefault="00D81A57" w:rsidP="005909D4">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S</w:t>
      </w:r>
      <w:r w:rsidR="002D5CC4">
        <w:rPr>
          <w:rFonts w:eastAsiaTheme="minorEastAsia"/>
          <w:sz w:val="22"/>
          <w:lang w:val="en-US" w:eastAsia="zh-CN"/>
        </w:rPr>
        <w:t>ome agreements about SPS group-common PDSCH</w:t>
      </w:r>
      <w:r w:rsidR="00717A32">
        <w:rPr>
          <w:rFonts w:eastAsiaTheme="minorEastAsia"/>
          <w:sz w:val="22"/>
          <w:lang w:val="en-US" w:eastAsia="zh-CN"/>
        </w:rPr>
        <w:t xml:space="preserve"> has been achieved </w:t>
      </w:r>
      <w:r w:rsidR="00411C68">
        <w:rPr>
          <w:rFonts w:eastAsiaTheme="minorEastAsia"/>
          <w:sz w:val="22"/>
          <w:lang w:val="en-US" w:eastAsia="zh-CN"/>
        </w:rPr>
        <w:t xml:space="preserve">for </w:t>
      </w:r>
      <w:r w:rsidR="00145033">
        <w:rPr>
          <w:rFonts w:eastAsiaTheme="minorEastAsia"/>
          <w:sz w:val="22"/>
          <w:lang w:val="en-US" w:eastAsia="zh-CN"/>
        </w:rPr>
        <w:t xml:space="preserve">MBS for </w:t>
      </w:r>
      <w:r w:rsidR="00411C68">
        <w:rPr>
          <w:rFonts w:eastAsiaTheme="minorEastAsia"/>
          <w:sz w:val="22"/>
          <w:lang w:val="en-US" w:eastAsia="zh-CN"/>
        </w:rPr>
        <w:t>RRC_CONNECTED UEs</w:t>
      </w:r>
      <w:r w:rsidR="008379BC">
        <w:rPr>
          <w:rFonts w:eastAsiaTheme="minorEastAsia"/>
          <w:sz w:val="22"/>
          <w:lang w:val="en-US" w:eastAsia="zh-CN"/>
        </w:rPr>
        <w:t xml:space="preserve"> </w:t>
      </w:r>
      <w:r w:rsidR="009666B8">
        <w:rPr>
          <w:rFonts w:eastAsiaTheme="minorEastAsia"/>
          <w:sz w:val="22"/>
          <w:lang w:val="en-US" w:eastAsia="zh-CN"/>
        </w:rPr>
        <w:t>[2]</w:t>
      </w:r>
      <w:r w:rsidR="00293AA9">
        <w:rPr>
          <w:rFonts w:eastAsiaTheme="minorEastAsia"/>
          <w:sz w:val="22"/>
          <w:lang w:val="en-US" w:eastAsia="zh-CN"/>
        </w:rPr>
        <w:t>[4]</w:t>
      </w:r>
      <w:r w:rsidR="00411C68">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145033" w14:paraId="2FDBAFEB" w14:textId="77777777" w:rsidTr="00145033">
        <w:tc>
          <w:tcPr>
            <w:tcW w:w="9307" w:type="dxa"/>
          </w:tcPr>
          <w:p w14:paraId="4C0173E8" w14:textId="1431C47E" w:rsidR="007A344B" w:rsidRPr="007A344B" w:rsidRDefault="007A344B" w:rsidP="00BA2587">
            <w:pPr>
              <w:rPr>
                <w:b/>
                <w:u w:val="single"/>
                <w:lang w:eastAsia="zh-CN"/>
              </w:rPr>
            </w:pPr>
            <w:r w:rsidRPr="007A344B">
              <w:rPr>
                <w:rFonts w:hint="eastAsia"/>
                <w:b/>
                <w:u w:val="single"/>
                <w:lang w:eastAsia="zh-CN"/>
              </w:rPr>
              <w:t>R</w:t>
            </w:r>
            <w:r w:rsidRPr="007A344B">
              <w:rPr>
                <w:b/>
                <w:u w:val="single"/>
                <w:lang w:eastAsia="zh-CN"/>
              </w:rPr>
              <w:t>AN1#104</w:t>
            </w:r>
            <w:r w:rsidRPr="007A344B">
              <w:rPr>
                <w:rFonts w:hint="eastAsia"/>
                <w:b/>
                <w:u w:val="single"/>
                <w:lang w:eastAsia="zh-CN"/>
              </w:rPr>
              <w:t>e</w:t>
            </w:r>
            <w:r w:rsidRPr="007A344B">
              <w:rPr>
                <w:b/>
                <w:u w:val="single"/>
                <w:lang w:eastAsia="zh-CN"/>
              </w:rPr>
              <w:t>:</w:t>
            </w:r>
          </w:p>
          <w:p w14:paraId="01C175E8" w14:textId="4B991D2F" w:rsidR="00BA2587" w:rsidRDefault="00BA2587" w:rsidP="00BA2587">
            <w:pPr>
              <w:rPr>
                <w:lang w:eastAsia="x-none"/>
              </w:rPr>
            </w:pPr>
            <w:r w:rsidRPr="00CE6CB2">
              <w:rPr>
                <w:highlight w:val="green"/>
                <w:lang w:eastAsia="x-none"/>
              </w:rPr>
              <w:t>Agreement:</w:t>
            </w:r>
          </w:p>
          <w:p w14:paraId="75D4E44C" w14:textId="77777777" w:rsidR="00BA2587" w:rsidRPr="00517256" w:rsidRDefault="00BA2587" w:rsidP="00BA2587">
            <w:pPr>
              <w:rPr>
                <w:lang w:eastAsia="x-none"/>
              </w:rPr>
            </w:pPr>
            <w:r w:rsidRPr="00517256">
              <w:rPr>
                <w:lang w:eastAsia="x-none"/>
              </w:rPr>
              <w:t xml:space="preserve">The retransmission scheme for </w:t>
            </w:r>
            <w:r>
              <w:rPr>
                <w:lang w:eastAsia="x-none"/>
              </w:rPr>
              <w:t xml:space="preserve">a given </w:t>
            </w:r>
            <w:r w:rsidRPr="00517256">
              <w:rPr>
                <w:lang w:eastAsia="x-none"/>
              </w:rPr>
              <w:t>SPS group-common PDSCH can be either PTM scheme 1 or PTP.</w:t>
            </w:r>
          </w:p>
          <w:p w14:paraId="503133A9" w14:textId="77777777" w:rsidR="00145033" w:rsidRDefault="00BA2587" w:rsidP="00BA2587">
            <w:pPr>
              <w:numPr>
                <w:ilvl w:val="0"/>
                <w:numId w:val="39"/>
              </w:numPr>
              <w:autoSpaceDE/>
              <w:autoSpaceDN/>
              <w:adjustRightInd/>
              <w:snapToGrid/>
              <w:spacing w:after="0"/>
              <w:jc w:val="left"/>
              <w:rPr>
                <w:lang w:eastAsia="x-none"/>
              </w:rPr>
            </w:pPr>
            <w:r w:rsidRPr="00517256">
              <w:rPr>
                <w:rFonts w:hint="eastAsia"/>
                <w:lang w:eastAsia="x-none"/>
              </w:rPr>
              <w:t>F</w:t>
            </w:r>
            <w:r w:rsidRPr="00517256">
              <w:rPr>
                <w:lang w:eastAsia="x-none"/>
              </w:rPr>
              <w:t xml:space="preserve">FS: </w:t>
            </w:r>
            <w:r>
              <w:rPr>
                <w:lang w:eastAsia="x-none"/>
              </w:rPr>
              <w:t>W</w:t>
            </w:r>
            <w:r w:rsidRPr="00517256">
              <w:rPr>
                <w:lang w:eastAsia="x-none"/>
              </w:rPr>
              <w:t>hether PTM scheme 1 retransmission and PTP retransmission can be used simultaneously for different UEs in the same MBS group</w:t>
            </w:r>
          </w:p>
          <w:p w14:paraId="3AAE4BA7" w14:textId="77777777" w:rsidR="007A344B" w:rsidRDefault="007A344B" w:rsidP="007A344B">
            <w:pPr>
              <w:autoSpaceDE/>
              <w:autoSpaceDN/>
              <w:adjustRightInd/>
              <w:snapToGrid/>
              <w:spacing w:after="0"/>
              <w:jc w:val="left"/>
              <w:rPr>
                <w:lang w:eastAsia="zh-CN"/>
              </w:rPr>
            </w:pPr>
          </w:p>
          <w:p w14:paraId="7A152604" w14:textId="5359E4E0" w:rsidR="007A344B" w:rsidRPr="007A344B" w:rsidRDefault="007A344B" w:rsidP="007A344B">
            <w:pPr>
              <w:autoSpaceDE/>
              <w:autoSpaceDN/>
              <w:adjustRightInd/>
              <w:snapToGrid/>
              <w:spacing w:after="0"/>
              <w:jc w:val="left"/>
              <w:rPr>
                <w:b/>
                <w:u w:val="single"/>
                <w:lang w:eastAsia="zh-CN"/>
              </w:rPr>
            </w:pPr>
            <w:r w:rsidRPr="007A344B">
              <w:rPr>
                <w:rFonts w:hint="eastAsia"/>
                <w:b/>
                <w:u w:val="single"/>
                <w:lang w:eastAsia="zh-CN"/>
              </w:rPr>
              <w:t>R</w:t>
            </w:r>
            <w:r w:rsidRPr="007A344B">
              <w:rPr>
                <w:b/>
                <w:u w:val="single"/>
                <w:lang w:eastAsia="zh-CN"/>
              </w:rPr>
              <w:t>AN1#105</w:t>
            </w:r>
            <w:r w:rsidRPr="007A344B">
              <w:rPr>
                <w:rFonts w:hint="eastAsia"/>
                <w:b/>
                <w:u w:val="single"/>
                <w:lang w:eastAsia="zh-CN"/>
              </w:rPr>
              <w:t>e</w:t>
            </w:r>
            <w:r w:rsidRPr="007A344B">
              <w:rPr>
                <w:b/>
                <w:u w:val="single"/>
                <w:lang w:eastAsia="zh-CN"/>
              </w:rPr>
              <w:t>:</w:t>
            </w:r>
          </w:p>
          <w:p w14:paraId="1860609D" w14:textId="77777777" w:rsidR="007A344B" w:rsidRDefault="007A344B" w:rsidP="007A344B">
            <w:pPr>
              <w:rPr>
                <w:lang w:eastAsia="x-none"/>
              </w:rPr>
            </w:pPr>
            <w:r w:rsidRPr="004C19DA">
              <w:rPr>
                <w:highlight w:val="green"/>
                <w:lang w:eastAsia="x-none"/>
              </w:rPr>
              <w:t>Agreement:</w:t>
            </w:r>
          </w:p>
          <w:p w14:paraId="446735EF" w14:textId="77777777" w:rsidR="007A344B" w:rsidRDefault="007A344B" w:rsidP="007A344B">
            <w:pPr>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468CF5EE" w14:textId="77777777" w:rsidR="007A344B" w:rsidRPr="005F4B4F" w:rsidRDefault="007A344B" w:rsidP="007A344B">
            <w:pPr>
              <w:numPr>
                <w:ilvl w:val="0"/>
                <w:numId w:val="33"/>
              </w:numPr>
              <w:autoSpaceDE/>
              <w:autoSpaceDN/>
              <w:adjustRightInd/>
              <w:snapToGrid/>
              <w:spacing w:after="0"/>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28C378B7" w14:textId="77777777" w:rsidR="007A344B" w:rsidRDefault="007A344B" w:rsidP="007A344B">
            <w:pPr>
              <w:numPr>
                <w:ilvl w:val="0"/>
                <w:numId w:val="33"/>
              </w:numPr>
              <w:autoSpaceDE/>
              <w:autoSpaceDN/>
              <w:adjustRightInd/>
              <w:snapToGrid/>
              <w:spacing w:after="0"/>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6DFAC25E" w14:textId="77777777" w:rsidR="007A344B" w:rsidRDefault="007A344B" w:rsidP="007A344B">
            <w:pPr>
              <w:numPr>
                <w:ilvl w:val="0"/>
                <w:numId w:val="33"/>
              </w:numPr>
              <w:autoSpaceDE/>
              <w:autoSpaceDN/>
              <w:adjustRightInd/>
              <w:snapToGrid/>
              <w:spacing w:after="0"/>
              <w:rPr>
                <w:lang w:eastAsia="x-none"/>
              </w:rPr>
            </w:pPr>
            <w:r>
              <w:rPr>
                <w:rFonts w:hint="eastAsia"/>
                <w:lang w:eastAsia="x-none"/>
              </w:rPr>
              <w:lastRenderedPageBreak/>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47FF91B3" w14:textId="77777777" w:rsidR="007A344B" w:rsidRDefault="007A344B" w:rsidP="007A344B">
            <w:pPr>
              <w:numPr>
                <w:ilvl w:val="0"/>
                <w:numId w:val="33"/>
              </w:numPr>
              <w:autoSpaceDE/>
              <w:autoSpaceDN/>
              <w:adjustRightInd/>
              <w:snapToGrid/>
              <w:spacing w:after="0"/>
              <w:rPr>
                <w:lang w:eastAsia="x-none"/>
              </w:rPr>
            </w:pPr>
            <w:r w:rsidRPr="00944D84">
              <w:rPr>
                <w:lang w:eastAsia="x-none"/>
              </w:rPr>
              <w:t>FFS other details.</w:t>
            </w:r>
          </w:p>
          <w:p w14:paraId="65A61760" w14:textId="6E725262" w:rsidR="007A344B" w:rsidRPr="007A344B" w:rsidRDefault="007A344B" w:rsidP="007A344B">
            <w:pPr>
              <w:numPr>
                <w:ilvl w:val="0"/>
                <w:numId w:val="33"/>
              </w:numPr>
              <w:autoSpaceDE/>
              <w:autoSpaceDN/>
              <w:adjustRightInd/>
              <w:snapToGrid/>
              <w:spacing w:after="0"/>
              <w:rPr>
                <w:lang w:eastAsia="x-none"/>
              </w:rPr>
            </w:pPr>
            <w:r w:rsidRPr="001A17C1">
              <w:rPr>
                <w:rFonts w:hint="eastAsia"/>
                <w:lang w:eastAsia="x-none"/>
              </w:rPr>
              <w:t>N</w:t>
            </w:r>
            <w:r w:rsidRPr="001A17C1">
              <w:rPr>
                <w:lang w:eastAsia="x-none"/>
              </w:rPr>
              <w:t>ote: Down-selection can take into account the HARQ-ACK feedback scheme for SPS activation</w:t>
            </w:r>
          </w:p>
        </w:tc>
      </w:tr>
    </w:tbl>
    <w:p w14:paraId="360E8D4E" w14:textId="77777777" w:rsidR="00CE3328" w:rsidRDefault="00CE3328" w:rsidP="005909D4">
      <w:pPr>
        <w:pStyle w:val="0Maintext"/>
        <w:spacing w:after="120" w:afterAutospacing="0" w:line="240" w:lineRule="auto"/>
        <w:ind w:firstLine="0"/>
        <w:rPr>
          <w:rFonts w:eastAsiaTheme="minorEastAsia"/>
          <w:sz w:val="22"/>
          <w:lang w:val="en-US" w:eastAsia="zh-CN"/>
        </w:rPr>
      </w:pPr>
    </w:p>
    <w:p w14:paraId="65761B22" w14:textId="07A527CE" w:rsidR="002D5CC4" w:rsidRDefault="00717A32" w:rsidP="008E4C1A">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the retransmission s</w:t>
      </w:r>
      <w:r w:rsidR="00634CB0">
        <w:rPr>
          <w:rFonts w:eastAsiaTheme="minorEastAsia"/>
          <w:sz w:val="22"/>
          <w:lang w:val="en-US" w:eastAsia="zh-CN"/>
        </w:rPr>
        <w:t xml:space="preserve">cheme for SPS PDSCH, in general, it is up to gNB’s implementation. </w:t>
      </w:r>
      <w:r w:rsidR="006F2915">
        <w:rPr>
          <w:rFonts w:eastAsiaTheme="minorEastAsia"/>
          <w:sz w:val="22"/>
          <w:lang w:val="en-US" w:eastAsia="zh-CN"/>
        </w:rPr>
        <w:t xml:space="preserve">It could be unicast scheduling or group scheduling for retransmission. </w:t>
      </w:r>
      <w:r w:rsidR="00634CB0">
        <w:rPr>
          <w:rFonts w:eastAsiaTheme="minorEastAsia"/>
          <w:sz w:val="22"/>
          <w:lang w:val="en-US" w:eastAsia="zh-CN"/>
        </w:rPr>
        <w:t>For example, if only</w:t>
      </w:r>
      <w:r w:rsidR="006F2915">
        <w:rPr>
          <w:rFonts w:eastAsiaTheme="minorEastAsia"/>
          <w:sz w:val="22"/>
          <w:lang w:val="en-US" w:eastAsia="zh-CN"/>
        </w:rPr>
        <w:t xml:space="preserve"> a few of member UEs are not successful, unicast dynamic scheduling for retransmission could be adopted; if </w:t>
      </w:r>
      <w:r w:rsidR="00F60148">
        <w:rPr>
          <w:rFonts w:eastAsiaTheme="minorEastAsia" w:hint="eastAsia"/>
          <w:sz w:val="22"/>
          <w:lang w:val="en-US" w:eastAsia="zh-CN"/>
        </w:rPr>
        <w:t>t</w:t>
      </w:r>
      <w:r w:rsidR="00F60148">
        <w:rPr>
          <w:rFonts w:eastAsiaTheme="minorEastAsia"/>
          <w:sz w:val="22"/>
          <w:lang w:val="en-US" w:eastAsia="zh-CN"/>
        </w:rPr>
        <w:t xml:space="preserve">he majority </w:t>
      </w:r>
      <w:r w:rsidR="006F2915">
        <w:rPr>
          <w:rFonts w:eastAsiaTheme="minorEastAsia"/>
          <w:sz w:val="22"/>
          <w:lang w:val="en-US" w:eastAsia="zh-CN"/>
        </w:rPr>
        <w:t xml:space="preserve">are not successful, group scheduling </w:t>
      </w:r>
      <w:r w:rsidR="00F60148">
        <w:rPr>
          <w:rFonts w:eastAsiaTheme="minorEastAsia"/>
          <w:sz w:val="22"/>
          <w:lang w:val="en-US" w:eastAsia="zh-CN"/>
        </w:rPr>
        <w:t>could be considered.</w:t>
      </w:r>
      <w:r w:rsidR="000F720D">
        <w:rPr>
          <w:rFonts w:eastAsiaTheme="minorEastAsia"/>
          <w:sz w:val="22"/>
          <w:lang w:val="en-US" w:eastAsia="zh-CN"/>
        </w:rPr>
        <w:t xml:space="preserve"> However, </w:t>
      </w:r>
      <w:r w:rsidR="008E4C1A">
        <w:rPr>
          <w:rFonts w:eastAsiaTheme="minorEastAsia"/>
          <w:sz w:val="22"/>
          <w:lang w:val="en-US" w:eastAsia="zh-CN"/>
        </w:rPr>
        <w:t>similar to PTM1 retransmissi</w:t>
      </w:r>
      <w:r w:rsidR="00755475">
        <w:rPr>
          <w:rFonts w:eastAsiaTheme="minorEastAsia"/>
          <w:sz w:val="22"/>
          <w:lang w:val="en-US" w:eastAsia="zh-CN"/>
        </w:rPr>
        <w:t>on scheme proposed in proposal 1</w:t>
      </w:r>
      <w:r w:rsidR="008E4C1A">
        <w:rPr>
          <w:rFonts w:eastAsiaTheme="minorEastAsia"/>
          <w:sz w:val="22"/>
          <w:lang w:val="en-US" w:eastAsia="zh-CN"/>
        </w:rPr>
        <w:t xml:space="preserve"> above, </w:t>
      </w:r>
      <w:r w:rsidR="000F720D" w:rsidRPr="000F720D">
        <w:rPr>
          <w:rFonts w:eastAsiaTheme="minorEastAsia"/>
          <w:sz w:val="22"/>
          <w:lang w:val="en-US" w:eastAsia="zh-CN"/>
        </w:rPr>
        <w:t xml:space="preserve">simultaneously </w:t>
      </w:r>
      <w:r w:rsidR="008E4C1A">
        <w:rPr>
          <w:rFonts w:eastAsiaTheme="minorEastAsia"/>
          <w:sz w:val="22"/>
          <w:lang w:val="en-US" w:eastAsia="zh-CN"/>
        </w:rPr>
        <w:t>scheduling unicast and g</w:t>
      </w:r>
      <w:r w:rsidR="007043E2">
        <w:rPr>
          <w:rFonts w:eastAsiaTheme="minorEastAsia"/>
          <w:sz w:val="22"/>
          <w:lang w:val="en-US" w:eastAsia="zh-CN"/>
        </w:rPr>
        <w:t>r</w:t>
      </w:r>
      <w:r w:rsidR="008E4C1A">
        <w:rPr>
          <w:rFonts w:eastAsiaTheme="minorEastAsia"/>
          <w:sz w:val="22"/>
          <w:lang w:val="en-US" w:eastAsia="zh-CN"/>
        </w:rPr>
        <w:t>oup-common retransmission shall be avoided.</w:t>
      </w:r>
    </w:p>
    <w:p w14:paraId="0509D7B8" w14:textId="041E8A2A" w:rsidR="002D5CC4" w:rsidRPr="00F60148" w:rsidRDefault="00BA2587" w:rsidP="00C7675D">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A2737C">
        <w:rPr>
          <w:rFonts w:eastAsiaTheme="minorEastAsia"/>
          <w:b/>
          <w:i/>
          <w:sz w:val="22"/>
          <w:lang w:val="en-US" w:eastAsia="zh-CN"/>
        </w:rPr>
        <w:t>5</w:t>
      </w:r>
      <w:r w:rsidR="002D5CC4" w:rsidRPr="008E4C1A">
        <w:rPr>
          <w:rFonts w:eastAsiaTheme="minorEastAsia" w:hint="eastAsia"/>
          <w:b/>
          <w:i/>
          <w:sz w:val="22"/>
          <w:lang w:val="en-US" w:eastAsia="zh-CN"/>
        </w:rPr>
        <w:t>:</w:t>
      </w:r>
      <w:r w:rsidR="002D5CC4" w:rsidRPr="008E4C1A">
        <w:rPr>
          <w:rFonts w:eastAsiaTheme="minorEastAsia"/>
          <w:b/>
          <w:i/>
          <w:sz w:val="22"/>
          <w:lang w:val="en-US" w:eastAsia="zh-CN"/>
        </w:rPr>
        <w:t xml:space="preserve"> </w:t>
      </w:r>
      <w:r w:rsidR="00846C39">
        <w:rPr>
          <w:rFonts w:eastAsiaTheme="minorEastAsia"/>
          <w:b/>
          <w:i/>
          <w:sz w:val="22"/>
          <w:lang w:val="en-US" w:eastAsia="zh-CN"/>
        </w:rPr>
        <w:t xml:space="preserve">Not support </w:t>
      </w:r>
      <w:r w:rsidR="008E4C1A" w:rsidRPr="008E4C1A">
        <w:rPr>
          <w:rFonts w:eastAsiaTheme="minorEastAsia"/>
          <w:b/>
          <w:i/>
          <w:sz w:val="22"/>
          <w:lang w:val="en-US" w:eastAsia="zh-CN"/>
        </w:rPr>
        <w:t>simultane</w:t>
      </w:r>
      <w:r w:rsidR="00850909">
        <w:rPr>
          <w:rFonts w:eastAsiaTheme="minorEastAsia"/>
          <w:b/>
          <w:i/>
          <w:sz w:val="22"/>
          <w:lang w:val="en-US" w:eastAsia="zh-CN"/>
        </w:rPr>
        <w:t>ously scheduling unicast and grou</w:t>
      </w:r>
      <w:r w:rsidR="008E4C1A" w:rsidRPr="008E4C1A">
        <w:rPr>
          <w:rFonts w:eastAsiaTheme="minorEastAsia"/>
          <w:b/>
          <w:i/>
          <w:sz w:val="22"/>
          <w:lang w:val="en-US" w:eastAsia="zh-CN"/>
        </w:rPr>
        <w:t>p-common retransmission</w:t>
      </w:r>
      <w:r w:rsidR="00846C39">
        <w:rPr>
          <w:rFonts w:eastAsiaTheme="minorEastAsia"/>
          <w:b/>
          <w:i/>
          <w:sz w:val="22"/>
          <w:lang w:val="en-US" w:eastAsia="zh-CN"/>
        </w:rPr>
        <w:t xml:space="preserve"> for SPS group-common PDSCH</w:t>
      </w:r>
      <w:r w:rsidR="008E4C1A" w:rsidRPr="008E4C1A">
        <w:rPr>
          <w:rFonts w:eastAsiaTheme="minorEastAsia"/>
          <w:b/>
          <w:i/>
          <w:sz w:val="22"/>
          <w:lang w:val="en-US" w:eastAsia="zh-CN"/>
        </w:rPr>
        <w:t>.</w:t>
      </w:r>
    </w:p>
    <w:p w14:paraId="4318552D" w14:textId="42402A33" w:rsidR="009666B8" w:rsidRDefault="009666B8" w:rsidP="00C06617">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f some group members miss the group-common PDCCH activation of SPS group-common PDSCH, activation command can be </w:t>
      </w:r>
      <w:r w:rsidR="000C78BE">
        <w:rPr>
          <w:rFonts w:eastAsiaTheme="minorEastAsia"/>
          <w:sz w:val="22"/>
          <w:lang w:val="en-US" w:eastAsia="zh-CN"/>
        </w:rPr>
        <w:t xml:space="preserve">considered to be </w:t>
      </w:r>
      <w:r>
        <w:rPr>
          <w:rFonts w:eastAsiaTheme="minorEastAsia"/>
          <w:sz w:val="22"/>
          <w:lang w:val="en-US" w:eastAsia="zh-CN"/>
        </w:rPr>
        <w:t>retransmitted to improve system performance. All of Alt1, Alt2 and Alt3 could achieve the functionality. Compared with Alt.1 and Alt.2, Alt.3 may bring in more latency. In our opinion, Al</w:t>
      </w:r>
      <w:r w:rsidR="00DC020A">
        <w:rPr>
          <w:rFonts w:eastAsiaTheme="minorEastAsia"/>
          <w:sz w:val="22"/>
          <w:lang w:val="en-US" w:eastAsia="zh-CN"/>
        </w:rPr>
        <w:t>t.1 and Alt.2 could be applied for different case</w:t>
      </w:r>
      <w:r w:rsidR="000C78BE">
        <w:rPr>
          <w:rFonts w:eastAsiaTheme="minorEastAsia"/>
          <w:sz w:val="22"/>
          <w:lang w:val="en-US" w:eastAsia="zh-CN"/>
        </w:rPr>
        <w:t>s</w:t>
      </w:r>
      <w:r w:rsidR="00DC020A">
        <w:rPr>
          <w:rFonts w:eastAsiaTheme="minorEastAsia"/>
          <w:sz w:val="22"/>
          <w:lang w:val="en-US" w:eastAsia="zh-CN"/>
        </w:rPr>
        <w:t>. For example, if a few of group member missed the activated group-common PDCCH, Alt.2 could be considered. On one hand, higher reliability UE specific PDCCH</w:t>
      </w:r>
      <w:r w:rsidR="000C78BE">
        <w:rPr>
          <w:rFonts w:eastAsiaTheme="minorEastAsia"/>
          <w:sz w:val="22"/>
          <w:lang w:val="en-US" w:eastAsia="zh-CN"/>
        </w:rPr>
        <w:t xml:space="preserve"> with higher aggregation level</w:t>
      </w:r>
      <w:r w:rsidR="00DC020A">
        <w:rPr>
          <w:rFonts w:eastAsiaTheme="minorEastAsia"/>
          <w:sz w:val="22"/>
          <w:lang w:val="en-US" w:eastAsia="zh-CN"/>
        </w:rPr>
        <w:t xml:space="preserve"> could be considered to improve the probability of successfully decoding; on the other hand, it also could avoid to cause confusion to group member who have successfully decoded activated group-common PDCCH. </w:t>
      </w:r>
      <w:r w:rsidR="000C78BE">
        <w:rPr>
          <w:rFonts w:eastAsiaTheme="minorEastAsia"/>
          <w:sz w:val="22"/>
          <w:lang w:val="en-US" w:eastAsia="zh-CN"/>
        </w:rPr>
        <w:t>I</w:t>
      </w:r>
      <w:r w:rsidR="00DC020A">
        <w:rPr>
          <w:rFonts w:eastAsiaTheme="minorEastAsia"/>
          <w:sz w:val="22"/>
          <w:lang w:val="en-US" w:eastAsia="zh-CN"/>
        </w:rPr>
        <w:t>f the majority of group member missed the activated group-common PDCCH, Alt.1 is preferred, to achieve little overhead cost.</w:t>
      </w:r>
    </w:p>
    <w:p w14:paraId="132213EF" w14:textId="3390CA21" w:rsidR="007A344B" w:rsidRPr="00DC020A" w:rsidRDefault="00DC020A" w:rsidP="00C06617">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sidR="00A2737C">
        <w:rPr>
          <w:rFonts w:eastAsiaTheme="minorEastAsia"/>
          <w:b/>
          <w:i/>
          <w:sz w:val="22"/>
          <w:lang w:val="en-US" w:eastAsia="zh-CN"/>
        </w:rPr>
        <w:t>posal 6</w:t>
      </w:r>
      <w:r w:rsidRPr="00DC020A">
        <w:rPr>
          <w:rFonts w:eastAsiaTheme="minorEastAsia"/>
          <w:b/>
          <w:i/>
          <w:sz w:val="22"/>
          <w:lang w:val="en-US" w:eastAsia="zh-CN"/>
        </w:rPr>
        <w:t xml:space="preserve">: </w:t>
      </w:r>
      <w:r w:rsidR="009666B8" w:rsidRPr="00DC020A">
        <w:rPr>
          <w:rFonts w:eastAsiaTheme="minorEastAsia"/>
          <w:b/>
          <w:i/>
          <w:sz w:val="22"/>
          <w:lang w:val="en-US" w:eastAsia="zh-CN"/>
        </w:rPr>
        <w:t xml:space="preserve">Regarding the reliability of the group-common PDCCH activation of SPS group-common PDSCH, </w:t>
      </w:r>
      <w:r w:rsidR="000C78BE">
        <w:rPr>
          <w:rFonts w:eastAsiaTheme="minorEastAsia"/>
          <w:b/>
          <w:i/>
          <w:sz w:val="22"/>
          <w:lang w:val="en-US" w:eastAsia="zh-CN"/>
        </w:rPr>
        <w:t>at least one of</w:t>
      </w:r>
      <w:r>
        <w:rPr>
          <w:rFonts w:eastAsiaTheme="minorEastAsia"/>
          <w:b/>
          <w:i/>
          <w:sz w:val="22"/>
          <w:lang w:val="en-US" w:eastAsia="zh-CN"/>
        </w:rPr>
        <w:t xml:space="preserve"> Alt.1 and Alt.2 could be supported.</w:t>
      </w:r>
    </w:p>
    <w:p w14:paraId="4DBB3B37" w14:textId="2AE1B4CB" w:rsidR="004B6874" w:rsidRPr="00846C39" w:rsidRDefault="004B6874" w:rsidP="00846C39">
      <w:pPr>
        <w:pStyle w:val="0Maintext"/>
        <w:spacing w:after="120" w:afterAutospacing="0" w:line="240" w:lineRule="auto"/>
        <w:ind w:firstLine="0"/>
        <w:rPr>
          <w:rFonts w:eastAsiaTheme="minorEastAsia"/>
          <w:b/>
          <w:i/>
          <w:sz w:val="22"/>
          <w:lang w:val="en-US" w:eastAsia="zh-CN"/>
        </w:rPr>
      </w:pPr>
    </w:p>
    <w:p w14:paraId="16E1DA0F" w14:textId="77777777" w:rsidR="007C2BDF" w:rsidRDefault="007C2BDF" w:rsidP="000B47B8">
      <w:pPr>
        <w:pStyle w:val="1"/>
        <w:rPr>
          <w:lang w:eastAsia="zh-CN"/>
        </w:rPr>
      </w:pPr>
      <w:r>
        <w:rPr>
          <w:lang w:eastAsia="zh-CN"/>
        </w:rPr>
        <w:t xml:space="preserve">Conclusion </w:t>
      </w:r>
    </w:p>
    <w:p w14:paraId="527A6271" w14:textId="37B5B53B" w:rsidR="005C2D11" w:rsidRPr="005C2D11" w:rsidRDefault="007C2BDF" w:rsidP="005C2D11">
      <w:pPr>
        <w:rPr>
          <w:lang w:eastAsia="zh-CN"/>
        </w:rPr>
      </w:pPr>
      <w:r w:rsidRPr="0020632D">
        <w:rPr>
          <w:lang w:eastAsia="zh-CN"/>
        </w:rPr>
        <w:t>In this contribution, we provide our opinions on</w:t>
      </w:r>
      <w:r w:rsidR="003A45F4">
        <w:rPr>
          <w:lang w:eastAsia="zh-CN"/>
        </w:rPr>
        <w:t xml:space="preserve"> MBS group scheduling for RRC_CONNECTED UEs</w:t>
      </w:r>
      <w:r w:rsidR="00E252A4" w:rsidRPr="0020632D">
        <w:rPr>
          <w:lang w:eastAsia="zh-CN"/>
        </w:rPr>
        <w:t>:</w:t>
      </w:r>
    </w:p>
    <w:p w14:paraId="6D911EDA" w14:textId="77777777" w:rsidR="004D15E7" w:rsidRPr="00E151C6" w:rsidRDefault="004D15E7" w:rsidP="004D15E7">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1: F</w:t>
      </w:r>
      <w:r w:rsidRPr="006A6109">
        <w:rPr>
          <w:rFonts w:eastAsiaTheme="minorEastAsia"/>
          <w:b/>
          <w:i/>
          <w:sz w:val="22"/>
          <w:lang w:val="en-US" w:eastAsia="zh-CN"/>
        </w:rPr>
        <w:t>or RRC_CONNECTED UEs for NR MBS</w:t>
      </w:r>
      <w:r>
        <w:rPr>
          <w:rFonts w:eastAsiaTheme="minorEastAsia"/>
          <w:b/>
          <w:i/>
          <w:sz w:val="22"/>
          <w:lang w:val="en-US" w:eastAsia="zh-CN"/>
        </w:rPr>
        <w:t>, not support PTM2 transmission scheme.</w:t>
      </w:r>
    </w:p>
    <w:p w14:paraId="51A42211" w14:textId="66922C85" w:rsidR="004D15E7" w:rsidRPr="00755475" w:rsidRDefault="004D15E7" w:rsidP="004D15E7">
      <w:pPr>
        <w:pStyle w:val="0Maintext"/>
        <w:spacing w:after="120" w:afterAutospacing="0" w:line="240" w:lineRule="auto"/>
        <w:ind w:firstLine="0"/>
        <w:rPr>
          <w:rFonts w:eastAsiaTheme="minorEastAsia"/>
          <w:b/>
          <w:i/>
          <w:sz w:val="22"/>
          <w:lang w:val="en-US" w:eastAsia="zh-CN"/>
        </w:rPr>
      </w:pPr>
      <w:r w:rsidRPr="00FD5DE9">
        <w:rPr>
          <w:rFonts w:eastAsiaTheme="minorEastAsia" w:hint="eastAsia"/>
          <w:b/>
          <w:i/>
          <w:sz w:val="22"/>
          <w:lang w:val="en-US" w:eastAsia="zh-CN"/>
        </w:rPr>
        <w:t>P</w:t>
      </w:r>
      <w:r w:rsidR="00654AA0">
        <w:rPr>
          <w:rFonts w:eastAsiaTheme="minorEastAsia"/>
          <w:b/>
          <w:i/>
          <w:sz w:val="22"/>
          <w:lang w:val="en-US" w:eastAsia="zh-CN"/>
        </w:rPr>
        <w:t xml:space="preserve">roposal </w:t>
      </w:r>
      <w:r>
        <w:rPr>
          <w:rFonts w:eastAsiaTheme="minorEastAsia"/>
          <w:b/>
          <w:i/>
          <w:sz w:val="22"/>
          <w:lang w:val="en-US" w:eastAsia="zh-CN"/>
        </w:rPr>
        <w:t>2</w:t>
      </w:r>
      <w:r w:rsidRPr="00FD5DE9">
        <w:rPr>
          <w:rFonts w:eastAsiaTheme="minorEastAsia"/>
          <w:b/>
          <w:i/>
          <w:sz w:val="22"/>
          <w:lang w:val="en-US" w:eastAsia="zh-CN"/>
        </w:rPr>
        <w:t xml:space="preserve">: </w:t>
      </w:r>
      <w:r>
        <w:rPr>
          <w:rFonts w:eastAsiaTheme="minorEastAsia"/>
          <w:b/>
          <w:i/>
          <w:sz w:val="22"/>
          <w:lang w:val="en-US" w:eastAsia="zh-CN"/>
        </w:rPr>
        <w:t>If</w:t>
      </w:r>
      <w:r w:rsidRPr="00FD5DE9">
        <w:rPr>
          <w:rFonts w:eastAsiaTheme="minorEastAsia"/>
          <w:b/>
          <w:i/>
          <w:sz w:val="22"/>
          <w:lang w:val="en-US" w:eastAsia="zh-CN"/>
        </w:rPr>
        <w:t xml:space="preserve"> initia</w:t>
      </w:r>
      <w:r w:rsidR="00DC020A">
        <w:rPr>
          <w:rFonts w:eastAsiaTheme="minorEastAsia"/>
          <w:b/>
          <w:i/>
          <w:sz w:val="22"/>
          <w:lang w:val="en-US" w:eastAsia="zh-CN"/>
        </w:rPr>
        <w:t xml:space="preserve">l transmission for multicast is </w:t>
      </w:r>
      <w:r w:rsidRPr="00FD5DE9">
        <w:rPr>
          <w:rFonts w:eastAsiaTheme="minorEastAsia"/>
          <w:b/>
          <w:i/>
          <w:sz w:val="22"/>
          <w:lang w:val="en-US" w:eastAsia="zh-CN"/>
        </w:rPr>
        <w:t>based on PTM transmission scheme 1</w:t>
      </w:r>
      <w:r>
        <w:rPr>
          <w:rFonts w:eastAsiaTheme="minorEastAsia"/>
          <w:b/>
          <w:i/>
          <w:sz w:val="22"/>
          <w:lang w:val="en-US" w:eastAsia="zh-CN"/>
        </w:rPr>
        <w:t>, n</w:t>
      </w:r>
      <w:r w:rsidRPr="00FD5DE9">
        <w:rPr>
          <w:rFonts w:eastAsiaTheme="minorEastAsia"/>
          <w:b/>
          <w:i/>
          <w:sz w:val="22"/>
          <w:lang w:val="en-US" w:eastAsia="zh-CN"/>
        </w:rPr>
        <w:t>ot simultaneously support PTM</w:t>
      </w:r>
      <w:r w:rsidRPr="00FD5DE9">
        <w:rPr>
          <w:rFonts w:eastAsiaTheme="minorEastAsia" w:hint="eastAsia"/>
          <w:b/>
          <w:i/>
          <w:sz w:val="22"/>
          <w:lang w:val="en-US" w:eastAsia="zh-CN"/>
        </w:rPr>
        <w:t>1</w:t>
      </w:r>
      <w:r w:rsidRPr="00FD5DE9">
        <w:rPr>
          <w:rFonts w:eastAsiaTheme="minorEastAsia"/>
          <w:b/>
          <w:i/>
          <w:sz w:val="22"/>
          <w:lang w:val="en-US" w:eastAsia="zh-CN"/>
        </w:rPr>
        <w:t xml:space="preserve"> </w:t>
      </w:r>
      <w:r w:rsidRPr="00FD5DE9">
        <w:rPr>
          <w:rFonts w:eastAsiaTheme="minorEastAsia" w:hint="eastAsia"/>
          <w:b/>
          <w:i/>
          <w:sz w:val="22"/>
          <w:lang w:val="en-US" w:eastAsia="zh-CN"/>
        </w:rPr>
        <w:t>a</w:t>
      </w:r>
      <w:r w:rsidRPr="00FD5DE9">
        <w:rPr>
          <w:rFonts w:eastAsiaTheme="minorEastAsia"/>
          <w:b/>
          <w:i/>
          <w:sz w:val="22"/>
          <w:lang w:val="en-US" w:eastAsia="zh-CN"/>
        </w:rPr>
        <w:t xml:space="preserve">nd PTP </w:t>
      </w:r>
      <w:r>
        <w:rPr>
          <w:rFonts w:eastAsiaTheme="minorEastAsia"/>
          <w:b/>
          <w:i/>
          <w:sz w:val="22"/>
          <w:lang w:val="en-US" w:eastAsia="zh-CN"/>
        </w:rPr>
        <w:t xml:space="preserve">together </w:t>
      </w:r>
      <w:r w:rsidRPr="00FD5DE9">
        <w:rPr>
          <w:rFonts w:eastAsiaTheme="minorEastAsia"/>
          <w:b/>
          <w:i/>
          <w:sz w:val="22"/>
          <w:lang w:val="en-US" w:eastAsia="zh-CN"/>
        </w:rPr>
        <w:t>as the retransmission scheme</w:t>
      </w:r>
      <w:r>
        <w:rPr>
          <w:rFonts w:eastAsiaTheme="minorEastAsia"/>
          <w:b/>
          <w:i/>
          <w:sz w:val="22"/>
          <w:lang w:val="en-US" w:eastAsia="zh-CN"/>
        </w:rPr>
        <w:t>.</w:t>
      </w:r>
    </w:p>
    <w:p w14:paraId="65C3571E" w14:textId="3D03C87E" w:rsidR="00DC020A" w:rsidRDefault="00DC020A" w:rsidP="00DC020A">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3: For search space type for Rel-17 MBS, support to d</w:t>
      </w:r>
      <w:r w:rsidRPr="00916266">
        <w:rPr>
          <w:rFonts w:eastAsiaTheme="minorEastAsia"/>
          <w:b/>
          <w:i/>
          <w:sz w:val="22"/>
          <w:lang w:val="en-US" w:eastAsia="zh-CN"/>
        </w:rPr>
        <w:t>efine a new search space type for multicast</w:t>
      </w:r>
      <w:r w:rsidRPr="00145033">
        <w:rPr>
          <w:rFonts w:eastAsiaTheme="minorEastAsia"/>
          <w:b/>
          <w:i/>
          <w:sz w:val="22"/>
          <w:lang w:val="en-US" w:eastAsia="zh-CN"/>
        </w:rPr>
        <w:t>.</w:t>
      </w:r>
    </w:p>
    <w:p w14:paraId="552F6363" w14:textId="726EE50E" w:rsidR="00A2737C" w:rsidRPr="00A2737C" w:rsidRDefault="00A2737C" w:rsidP="00DC020A">
      <w:pPr>
        <w:pStyle w:val="0Maintext"/>
        <w:spacing w:after="120" w:afterAutospacing="0" w:line="240" w:lineRule="auto"/>
        <w:ind w:firstLine="0"/>
        <w:rPr>
          <w:rFonts w:eastAsiaTheme="minorEastAsia"/>
          <w:sz w:val="22"/>
          <w:lang w:val="en-US" w:eastAsia="zh-CN"/>
        </w:rPr>
      </w:pPr>
      <w:r w:rsidRPr="00D81A57">
        <w:rPr>
          <w:rFonts w:eastAsiaTheme="minorEastAsia"/>
          <w:b/>
          <w:i/>
          <w:sz w:val="22"/>
          <w:lang w:val="en-US" w:eastAsia="zh-CN"/>
        </w:rPr>
        <w:t xml:space="preserve">Proposal </w:t>
      </w:r>
      <w:r>
        <w:rPr>
          <w:rFonts w:eastAsiaTheme="minorEastAsia"/>
          <w:b/>
          <w:i/>
          <w:sz w:val="22"/>
          <w:lang w:val="en-US" w:eastAsia="zh-CN"/>
        </w:rPr>
        <w:t>4</w:t>
      </w:r>
      <w:r w:rsidRPr="00D81A57">
        <w:rPr>
          <w:rFonts w:eastAsiaTheme="minorEastAsia"/>
          <w:b/>
          <w:i/>
          <w:sz w:val="22"/>
          <w:lang w:val="en-US" w:eastAsia="zh-CN"/>
        </w:rPr>
        <w:t xml:space="preserve">: </w:t>
      </w:r>
      <w:r>
        <w:rPr>
          <w:rFonts w:eastAsiaTheme="minorEastAsia"/>
          <w:b/>
          <w:i/>
          <w:sz w:val="22"/>
          <w:lang w:val="en-US" w:eastAsia="zh-CN"/>
        </w:rPr>
        <w:t>For FDRA determination of the first DCI format, support option 3.</w:t>
      </w:r>
    </w:p>
    <w:p w14:paraId="63CDB4E2" w14:textId="69B6121D" w:rsidR="007C2BDF" w:rsidRPr="00DC020A" w:rsidRDefault="00A2737C" w:rsidP="00DC020A">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5</w:t>
      </w:r>
      <w:r w:rsidR="00DC020A" w:rsidRPr="008E4C1A">
        <w:rPr>
          <w:rFonts w:eastAsiaTheme="minorEastAsia" w:hint="eastAsia"/>
          <w:b/>
          <w:i/>
          <w:sz w:val="22"/>
          <w:lang w:val="en-US" w:eastAsia="zh-CN"/>
        </w:rPr>
        <w:t>:</w:t>
      </w:r>
      <w:r w:rsidR="00DC020A" w:rsidRPr="008E4C1A">
        <w:rPr>
          <w:rFonts w:eastAsiaTheme="minorEastAsia"/>
          <w:b/>
          <w:i/>
          <w:sz w:val="22"/>
          <w:lang w:val="en-US" w:eastAsia="zh-CN"/>
        </w:rPr>
        <w:t xml:space="preserve"> </w:t>
      </w:r>
      <w:r w:rsidR="00DC020A">
        <w:rPr>
          <w:rFonts w:eastAsiaTheme="minorEastAsia"/>
          <w:b/>
          <w:i/>
          <w:sz w:val="22"/>
          <w:lang w:val="en-US" w:eastAsia="zh-CN"/>
        </w:rPr>
        <w:t xml:space="preserve">Not support </w:t>
      </w:r>
      <w:r w:rsidR="00DC020A" w:rsidRPr="008E4C1A">
        <w:rPr>
          <w:rFonts w:eastAsiaTheme="minorEastAsia"/>
          <w:b/>
          <w:i/>
          <w:sz w:val="22"/>
          <w:lang w:val="en-US" w:eastAsia="zh-CN"/>
        </w:rPr>
        <w:t>simultane</w:t>
      </w:r>
      <w:r w:rsidR="00DC020A">
        <w:rPr>
          <w:rFonts w:eastAsiaTheme="minorEastAsia"/>
          <w:b/>
          <w:i/>
          <w:sz w:val="22"/>
          <w:lang w:val="en-US" w:eastAsia="zh-CN"/>
        </w:rPr>
        <w:t>ously scheduling unicast and grou</w:t>
      </w:r>
      <w:r w:rsidR="00DC020A" w:rsidRPr="008E4C1A">
        <w:rPr>
          <w:rFonts w:eastAsiaTheme="minorEastAsia"/>
          <w:b/>
          <w:i/>
          <w:sz w:val="22"/>
          <w:lang w:val="en-US" w:eastAsia="zh-CN"/>
        </w:rPr>
        <w:t>p-common retransmission</w:t>
      </w:r>
      <w:r w:rsidR="00DC020A">
        <w:rPr>
          <w:rFonts w:eastAsiaTheme="minorEastAsia"/>
          <w:b/>
          <w:i/>
          <w:sz w:val="22"/>
          <w:lang w:val="en-US" w:eastAsia="zh-CN"/>
        </w:rPr>
        <w:t xml:space="preserve"> for SPS group-common PDSCH</w:t>
      </w:r>
      <w:r w:rsidR="00DC020A" w:rsidRPr="008E4C1A">
        <w:rPr>
          <w:rFonts w:eastAsiaTheme="minorEastAsia"/>
          <w:b/>
          <w:i/>
          <w:sz w:val="22"/>
          <w:lang w:val="en-US" w:eastAsia="zh-CN"/>
        </w:rPr>
        <w:t>.</w:t>
      </w:r>
    </w:p>
    <w:p w14:paraId="452DA739" w14:textId="7052CAE8" w:rsidR="00DC020A" w:rsidRPr="00DC020A" w:rsidRDefault="00DC020A" w:rsidP="00DC020A">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sidR="00A2737C">
        <w:rPr>
          <w:rFonts w:eastAsiaTheme="minorEastAsia"/>
          <w:b/>
          <w:i/>
          <w:sz w:val="22"/>
          <w:lang w:val="en-US" w:eastAsia="zh-CN"/>
        </w:rPr>
        <w:t>posal 6</w:t>
      </w:r>
      <w:r w:rsidRPr="00DC020A">
        <w:rPr>
          <w:rFonts w:eastAsiaTheme="minorEastAsia"/>
          <w:b/>
          <w:i/>
          <w:sz w:val="22"/>
          <w:lang w:val="en-US" w:eastAsia="zh-CN"/>
        </w:rPr>
        <w:t xml:space="preserve">: Regarding the reliability of the group-common PDCCH activation of SPS group-common PDSCH, </w:t>
      </w:r>
      <w:r w:rsidR="000C78BE">
        <w:rPr>
          <w:rFonts w:eastAsiaTheme="minorEastAsia"/>
          <w:b/>
          <w:i/>
          <w:sz w:val="22"/>
          <w:lang w:val="en-US" w:eastAsia="zh-CN"/>
        </w:rPr>
        <w:t xml:space="preserve">at least one of </w:t>
      </w:r>
      <w:r>
        <w:rPr>
          <w:rFonts w:eastAsiaTheme="minorEastAsia"/>
          <w:b/>
          <w:i/>
          <w:sz w:val="22"/>
          <w:lang w:val="en-US" w:eastAsia="zh-CN"/>
        </w:rPr>
        <w:t>Alt.1 and Alt.2 could be supported.</w:t>
      </w:r>
    </w:p>
    <w:p w14:paraId="3F576711" w14:textId="77777777" w:rsidR="00846C39" w:rsidRPr="00EF7315" w:rsidRDefault="00846C39" w:rsidP="007B2144">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7F1D737A" w14:textId="03CA7E79" w:rsidR="003A45F4" w:rsidRDefault="003A45F4" w:rsidP="003A45F4">
      <w:pPr>
        <w:pStyle w:val="af3"/>
        <w:numPr>
          <w:ilvl w:val="0"/>
          <w:numId w:val="8"/>
        </w:numPr>
        <w:ind w:firstLineChars="0"/>
      </w:pPr>
      <w:r w:rsidRPr="0087766D">
        <w:t>Draft Repor</w:t>
      </w:r>
      <w:r>
        <w:t>t of 3GPP TSG RAN WG1 #102e</w:t>
      </w:r>
    </w:p>
    <w:p w14:paraId="21147C51" w14:textId="12283C4A" w:rsidR="00C37A64" w:rsidRDefault="00C37A64" w:rsidP="00C37A64">
      <w:pPr>
        <w:pStyle w:val="af3"/>
        <w:numPr>
          <w:ilvl w:val="0"/>
          <w:numId w:val="8"/>
        </w:numPr>
        <w:ind w:firstLineChars="0"/>
      </w:pPr>
      <w:r w:rsidRPr="0087766D">
        <w:t>Draft Repor</w:t>
      </w:r>
      <w:r>
        <w:t>t of 3GPP TSG RAN WG1</w:t>
      </w:r>
      <w:r w:rsidR="009666B8">
        <w:t xml:space="preserve"> #105</w:t>
      </w:r>
      <w:r>
        <w:t>e</w:t>
      </w:r>
    </w:p>
    <w:p w14:paraId="07AA5FDA" w14:textId="7AE611AE" w:rsidR="00976007" w:rsidRDefault="009666B8" w:rsidP="009666B8">
      <w:pPr>
        <w:pStyle w:val="af3"/>
        <w:numPr>
          <w:ilvl w:val="0"/>
          <w:numId w:val="8"/>
        </w:numPr>
        <w:ind w:firstLineChars="0"/>
      </w:pPr>
      <w:r w:rsidRPr="0087766D">
        <w:t>Draft Repor</w:t>
      </w:r>
      <w:r w:rsidR="00A2737C">
        <w:t>t of 3GPP TSG RAN WG1 #106</w:t>
      </w:r>
      <w:r>
        <w:t>e</w:t>
      </w:r>
    </w:p>
    <w:p w14:paraId="67414BE0" w14:textId="5C5C5D72" w:rsidR="00293AA9" w:rsidRPr="0051519C" w:rsidRDefault="00293AA9" w:rsidP="00293AA9">
      <w:pPr>
        <w:pStyle w:val="af3"/>
        <w:numPr>
          <w:ilvl w:val="0"/>
          <w:numId w:val="8"/>
        </w:numPr>
        <w:ind w:firstLineChars="0"/>
      </w:pPr>
      <w:r w:rsidRPr="0087766D">
        <w:t>Draft Repor</w:t>
      </w:r>
      <w:r>
        <w:t>t of 3GPP TSG RAN WG1 #104e</w:t>
      </w:r>
    </w:p>
    <w:sectPr w:rsidR="00293AA9"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9BA98" w14:textId="77777777" w:rsidR="005134E4" w:rsidRDefault="005134E4">
      <w:r>
        <w:separator/>
      </w:r>
    </w:p>
  </w:endnote>
  <w:endnote w:type="continuationSeparator" w:id="0">
    <w:p w14:paraId="58CE483B" w14:textId="77777777" w:rsidR="005134E4" w:rsidRDefault="0051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25E25" w14:textId="77777777" w:rsidR="005134E4" w:rsidRDefault="005134E4">
      <w:r>
        <w:separator/>
      </w:r>
    </w:p>
  </w:footnote>
  <w:footnote w:type="continuationSeparator" w:id="0">
    <w:p w14:paraId="3FB552BF" w14:textId="77777777" w:rsidR="005134E4" w:rsidRDefault="005134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8977E37"/>
    <w:multiLevelType w:val="hybridMultilevel"/>
    <w:tmpl w:val="2A5A4784"/>
    <w:lvl w:ilvl="0" w:tplc="FB6032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10AAB"/>
    <w:multiLevelType w:val="hybridMultilevel"/>
    <w:tmpl w:val="B0A89A70"/>
    <w:lvl w:ilvl="0" w:tplc="4E3262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32ADD"/>
    <w:multiLevelType w:val="hybridMultilevel"/>
    <w:tmpl w:val="1E449F1A"/>
    <w:lvl w:ilvl="0" w:tplc="41AE1FB4">
      <w:start w:val="1"/>
      <w:numFmt w:val="bullet"/>
      <w:lvlText w:val=""/>
      <w:lvlJc w:val="left"/>
      <w:pPr>
        <w:tabs>
          <w:tab w:val="num" w:pos="720"/>
        </w:tabs>
        <w:ind w:left="720" w:hanging="360"/>
      </w:pPr>
      <w:rPr>
        <w:rFonts w:ascii="Symbol" w:hAnsi="Symbol" w:hint="default"/>
      </w:rPr>
    </w:lvl>
    <w:lvl w:ilvl="1" w:tplc="AF4439CA" w:tentative="1">
      <w:start w:val="1"/>
      <w:numFmt w:val="bullet"/>
      <w:lvlText w:val=""/>
      <w:lvlJc w:val="left"/>
      <w:pPr>
        <w:tabs>
          <w:tab w:val="num" w:pos="1440"/>
        </w:tabs>
        <w:ind w:left="1440" w:hanging="360"/>
      </w:pPr>
      <w:rPr>
        <w:rFonts w:ascii="Symbol" w:hAnsi="Symbol" w:hint="default"/>
      </w:rPr>
    </w:lvl>
    <w:lvl w:ilvl="2" w:tplc="7F905B4A" w:tentative="1">
      <w:start w:val="1"/>
      <w:numFmt w:val="bullet"/>
      <w:lvlText w:val=""/>
      <w:lvlJc w:val="left"/>
      <w:pPr>
        <w:tabs>
          <w:tab w:val="num" w:pos="2160"/>
        </w:tabs>
        <w:ind w:left="2160" w:hanging="360"/>
      </w:pPr>
      <w:rPr>
        <w:rFonts w:ascii="Symbol" w:hAnsi="Symbol" w:hint="default"/>
      </w:rPr>
    </w:lvl>
    <w:lvl w:ilvl="3" w:tplc="94DE99A8" w:tentative="1">
      <w:start w:val="1"/>
      <w:numFmt w:val="bullet"/>
      <w:lvlText w:val=""/>
      <w:lvlJc w:val="left"/>
      <w:pPr>
        <w:tabs>
          <w:tab w:val="num" w:pos="2880"/>
        </w:tabs>
        <w:ind w:left="2880" w:hanging="360"/>
      </w:pPr>
      <w:rPr>
        <w:rFonts w:ascii="Symbol" w:hAnsi="Symbol" w:hint="default"/>
      </w:rPr>
    </w:lvl>
    <w:lvl w:ilvl="4" w:tplc="68F8930E" w:tentative="1">
      <w:start w:val="1"/>
      <w:numFmt w:val="bullet"/>
      <w:lvlText w:val=""/>
      <w:lvlJc w:val="left"/>
      <w:pPr>
        <w:tabs>
          <w:tab w:val="num" w:pos="3600"/>
        </w:tabs>
        <w:ind w:left="3600" w:hanging="360"/>
      </w:pPr>
      <w:rPr>
        <w:rFonts w:ascii="Symbol" w:hAnsi="Symbol" w:hint="default"/>
      </w:rPr>
    </w:lvl>
    <w:lvl w:ilvl="5" w:tplc="18A8669A" w:tentative="1">
      <w:start w:val="1"/>
      <w:numFmt w:val="bullet"/>
      <w:lvlText w:val=""/>
      <w:lvlJc w:val="left"/>
      <w:pPr>
        <w:tabs>
          <w:tab w:val="num" w:pos="4320"/>
        </w:tabs>
        <w:ind w:left="4320" w:hanging="360"/>
      </w:pPr>
      <w:rPr>
        <w:rFonts w:ascii="Symbol" w:hAnsi="Symbol" w:hint="default"/>
      </w:rPr>
    </w:lvl>
    <w:lvl w:ilvl="6" w:tplc="98E07598" w:tentative="1">
      <w:start w:val="1"/>
      <w:numFmt w:val="bullet"/>
      <w:lvlText w:val=""/>
      <w:lvlJc w:val="left"/>
      <w:pPr>
        <w:tabs>
          <w:tab w:val="num" w:pos="5040"/>
        </w:tabs>
        <w:ind w:left="5040" w:hanging="360"/>
      </w:pPr>
      <w:rPr>
        <w:rFonts w:ascii="Symbol" w:hAnsi="Symbol" w:hint="default"/>
      </w:rPr>
    </w:lvl>
    <w:lvl w:ilvl="7" w:tplc="B9824304" w:tentative="1">
      <w:start w:val="1"/>
      <w:numFmt w:val="bullet"/>
      <w:lvlText w:val=""/>
      <w:lvlJc w:val="left"/>
      <w:pPr>
        <w:tabs>
          <w:tab w:val="num" w:pos="5760"/>
        </w:tabs>
        <w:ind w:left="5760" w:hanging="360"/>
      </w:pPr>
      <w:rPr>
        <w:rFonts w:ascii="Symbol" w:hAnsi="Symbol" w:hint="default"/>
      </w:rPr>
    </w:lvl>
    <w:lvl w:ilvl="8" w:tplc="3AAC579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08F1273"/>
    <w:multiLevelType w:val="hybridMultilevel"/>
    <w:tmpl w:val="F412F5AC"/>
    <w:lvl w:ilvl="0" w:tplc="85EE6C3E">
      <w:start w:val="1"/>
      <w:numFmt w:val="bullet"/>
      <w:lvlText w:val=""/>
      <w:lvlJc w:val="left"/>
      <w:pPr>
        <w:tabs>
          <w:tab w:val="num" w:pos="720"/>
        </w:tabs>
        <w:ind w:left="720" w:hanging="360"/>
      </w:pPr>
      <w:rPr>
        <w:rFonts w:ascii="Symbol" w:hAnsi="Symbol" w:hint="default"/>
      </w:rPr>
    </w:lvl>
    <w:lvl w:ilvl="1" w:tplc="1A6E74C0" w:tentative="1">
      <w:start w:val="1"/>
      <w:numFmt w:val="bullet"/>
      <w:lvlText w:val=""/>
      <w:lvlJc w:val="left"/>
      <w:pPr>
        <w:tabs>
          <w:tab w:val="num" w:pos="1440"/>
        </w:tabs>
        <w:ind w:left="1440" w:hanging="360"/>
      </w:pPr>
      <w:rPr>
        <w:rFonts w:ascii="Symbol" w:hAnsi="Symbol" w:hint="default"/>
      </w:rPr>
    </w:lvl>
    <w:lvl w:ilvl="2" w:tplc="64A815E8" w:tentative="1">
      <w:start w:val="1"/>
      <w:numFmt w:val="bullet"/>
      <w:lvlText w:val=""/>
      <w:lvlJc w:val="left"/>
      <w:pPr>
        <w:tabs>
          <w:tab w:val="num" w:pos="2160"/>
        </w:tabs>
        <w:ind w:left="2160" w:hanging="360"/>
      </w:pPr>
      <w:rPr>
        <w:rFonts w:ascii="Symbol" w:hAnsi="Symbol" w:hint="default"/>
      </w:rPr>
    </w:lvl>
    <w:lvl w:ilvl="3" w:tplc="C2E45B6A" w:tentative="1">
      <w:start w:val="1"/>
      <w:numFmt w:val="bullet"/>
      <w:lvlText w:val=""/>
      <w:lvlJc w:val="left"/>
      <w:pPr>
        <w:tabs>
          <w:tab w:val="num" w:pos="2880"/>
        </w:tabs>
        <w:ind w:left="2880" w:hanging="360"/>
      </w:pPr>
      <w:rPr>
        <w:rFonts w:ascii="Symbol" w:hAnsi="Symbol" w:hint="default"/>
      </w:rPr>
    </w:lvl>
    <w:lvl w:ilvl="4" w:tplc="737E26BE" w:tentative="1">
      <w:start w:val="1"/>
      <w:numFmt w:val="bullet"/>
      <w:lvlText w:val=""/>
      <w:lvlJc w:val="left"/>
      <w:pPr>
        <w:tabs>
          <w:tab w:val="num" w:pos="3600"/>
        </w:tabs>
        <w:ind w:left="3600" w:hanging="360"/>
      </w:pPr>
      <w:rPr>
        <w:rFonts w:ascii="Symbol" w:hAnsi="Symbol" w:hint="default"/>
      </w:rPr>
    </w:lvl>
    <w:lvl w:ilvl="5" w:tplc="B8DA1FF8" w:tentative="1">
      <w:start w:val="1"/>
      <w:numFmt w:val="bullet"/>
      <w:lvlText w:val=""/>
      <w:lvlJc w:val="left"/>
      <w:pPr>
        <w:tabs>
          <w:tab w:val="num" w:pos="4320"/>
        </w:tabs>
        <w:ind w:left="4320" w:hanging="360"/>
      </w:pPr>
      <w:rPr>
        <w:rFonts w:ascii="Symbol" w:hAnsi="Symbol" w:hint="default"/>
      </w:rPr>
    </w:lvl>
    <w:lvl w:ilvl="6" w:tplc="B212058A" w:tentative="1">
      <w:start w:val="1"/>
      <w:numFmt w:val="bullet"/>
      <w:lvlText w:val=""/>
      <w:lvlJc w:val="left"/>
      <w:pPr>
        <w:tabs>
          <w:tab w:val="num" w:pos="5040"/>
        </w:tabs>
        <w:ind w:left="5040" w:hanging="360"/>
      </w:pPr>
      <w:rPr>
        <w:rFonts w:ascii="Symbol" w:hAnsi="Symbol" w:hint="default"/>
      </w:rPr>
    </w:lvl>
    <w:lvl w:ilvl="7" w:tplc="E3E0A614" w:tentative="1">
      <w:start w:val="1"/>
      <w:numFmt w:val="bullet"/>
      <w:lvlText w:val=""/>
      <w:lvlJc w:val="left"/>
      <w:pPr>
        <w:tabs>
          <w:tab w:val="num" w:pos="5760"/>
        </w:tabs>
        <w:ind w:left="5760" w:hanging="360"/>
      </w:pPr>
      <w:rPr>
        <w:rFonts w:ascii="Symbol" w:hAnsi="Symbol" w:hint="default"/>
      </w:rPr>
    </w:lvl>
    <w:lvl w:ilvl="8" w:tplc="BA3C02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54017"/>
    <w:multiLevelType w:val="hybridMultilevel"/>
    <w:tmpl w:val="5D26F6D8"/>
    <w:lvl w:ilvl="0" w:tplc="E9448F6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36714"/>
    <w:multiLevelType w:val="hybridMultilevel"/>
    <w:tmpl w:val="96E09C9E"/>
    <w:lvl w:ilvl="0" w:tplc="7A92C802">
      <w:start w:val="9"/>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4BD26949"/>
    <w:multiLevelType w:val="hybridMultilevel"/>
    <w:tmpl w:val="D51AF034"/>
    <w:lvl w:ilvl="0" w:tplc="B27480D4">
      <w:start w:val="1"/>
      <w:numFmt w:val="bullet"/>
      <w:lvlText w:val=""/>
      <w:lvlJc w:val="left"/>
      <w:pPr>
        <w:tabs>
          <w:tab w:val="num" w:pos="720"/>
        </w:tabs>
        <w:ind w:left="720" w:hanging="360"/>
      </w:pPr>
      <w:rPr>
        <w:rFonts w:ascii="Symbol" w:hAnsi="Symbol" w:hint="default"/>
      </w:rPr>
    </w:lvl>
    <w:lvl w:ilvl="1" w:tplc="D062D54E">
      <w:start w:val="189"/>
      <w:numFmt w:val="bullet"/>
      <w:lvlText w:val="o"/>
      <w:lvlJc w:val="left"/>
      <w:pPr>
        <w:tabs>
          <w:tab w:val="num" w:pos="1440"/>
        </w:tabs>
        <w:ind w:left="1440" w:hanging="360"/>
      </w:pPr>
      <w:rPr>
        <w:rFonts w:ascii="Courier New" w:hAnsi="Courier New" w:hint="default"/>
      </w:rPr>
    </w:lvl>
    <w:lvl w:ilvl="2" w:tplc="99DAC354" w:tentative="1">
      <w:start w:val="1"/>
      <w:numFmt w:val="bullet"/>
      <w:lvlText w:val=""/>
      <w:lvlJc w:val="left"/>
      <w:pPr>
        <w:tabs>
          <w:tab w:val="num" w:pos="2160"/>
        </w:tabs>
        <w:ind w:left="2160" w:hanging="360"/>
      </w:pPr>
      <w:rPr>
        <w:rFonts w:ascii="Symbol" w:hAnsi="Symbol" w:hint="default"/>
      </w:rPr>
    </w:lvl>
    <w:lvl w:ilvl="3" w:tplc="02024A4E" w:tentative="1">
      <w:start w:val="1"/>
      <w:numFmt w:val="bullet"/>
      <w:lvlText w:val=""/>
      <w:lvlJc w:val="left"/>
      <w:pPr>
        <w:tabs>
          <w:tab w:val="num" w:pos="2880"/>
        </w:tabs>
        <w:ind w:left="2880" w:hanging="360"/>
      </w:pPr>
      <w:rPr>
        <w:rFonts w:ascii="Symbol" w:hAnsi="Symbol" w:hint="default"/>
      </w:rPr>
    </w:lvl>
    <w:lvl w:ilvl="4" w:tplc="EBAA6D18" w:tentative="1">
      <w:start w:val="1"/>
      <w:numFmt w:val="bullet"/>
      <w:lvlText w:val=""/>
      <w:lvlJc w:val="left"/>
      <w:pPr>
        <w:tabs>
          <w:tab w:val="num" w:pos="3600"/>
        </w:tabs>
        <w:ind w:left="3600" w:hanging="360"/>
      </w:pPr>
      <w:rPr>
        <w:rFonts w:ascii="Symbol" w:hAnsi="Symbol" w:hint="default"/>
      </w:rPr>
    </w:lvl>
    <w:lvl w:ilvl="5" w:tplc="D3389252" w:tentative="1">
      <w:start w:val="1"/>
      <w:numFmt w:val="bullet"/>
      <w:lvlText w:val=""/>
      <w:lvlJc w:val="left"/>
      <w:pPr>
        <w:tabs>
          <w:tab w:val="num" w:pos="4320"/>
        </w:tabs>
        <w:ind w:left="4320" w:hanging="360"/>
      </w:pPr>
      <w:rPr>
        <w:rFonts w:ascii="Symbol" w:hAnsi="Symbol" w:hint="default"/>
      </w:rPr>
    </w:lvl>
    <w:lvl w:ilvl="6" w:tplc="D95AF6C8" w:tentative="1">
      <w:start w:val="1"/>
      <w:numFmt w:val="bullet"/>
      <w:lvlText w:val=""/>
      <w:lvlJc w:val="left"/>
      <w:pPr>
        <w:tabs>
          <w:tab w:val="num" w:pos="5040"/>
        </w:tabs>
        <w:ind w:left="5040" w:hanging="360"/>
      </w:pPr>
      <w:rPr>
        <w:rFonts w:ascii="Symbol" w:hAnsi="Symbol" w:hint="default"/>
      </w:rPr>
    </w:lvl>
    <w:lvl w:ilvl="7" w:tplc="EE0283BA" w:tentative="1">
      <w:start w:val="1"/>
      <w:numFmt w:val="bullet"/>
      <w:lvlText w:val=""/>
      <w:lvlJc w:val="left"/>
      <w:pPr>
        <w:tabs>
          <w:tab w:val="num" w:pos="5760"/>
        </w:tabs>
        <w:ind w:left="5760" w:hanging="360"/>
      </w:pPr>
      <w:rPr>
        <w:rFonts w:ascii="Symbol" w:hAnsi="Symbol" w:hint="default"/>
      </w:rPr>
    </w:lvl>
    <w:lvl w:ilvl="8" w:tplc="105021E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F506C72"/>
    <w:multiLevelType w:val="hybridMultilevel"/>
    <w:tmpl w:val="C99CF6C8"/>
    <w:lvl w:ilvl="0" w:tplc="24C4FC4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00384F"/>
    <w:multiLevelType w:val="hybridMultilevel"/>
    <w:tmpl w:val="EC228E80"/>
    <w:lvl w:ilvl="0" w:tplc="8B98A830">
      <w:start w:val="24"/>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ED77EC"/>
    <w:multiLevelType w:val="hybridMultilevel"/>
    <w:tmpl w:val="5ABE9AE8"/>
    <w:lvl w:ilvl="0" w:tplc="19C27FC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254B46"/>
    <w:multiLevelType w:val="hybridMultilevel"/>
    <w:tmpl w:val="F2CE8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81560B"/>
    <w:multiLevelType w:val="hybridMultilevel"/>
    <w:tmpl w:val="7C5C75FA"/>
    <w:lvl w:ilvl="0" w:tplc="AAC4A578">
      <w:start w:val="1"/>
      <w:numFmt w:val="bullet"/>
      <w:lvlText w:val=""/>
      <w:lvlJc w:val="left"/>
      <w:pPr>
        <w:ind w:left="360" w:hanging="360"/>
      </w:pPr>
      <w:rPr>
        <w:rFonts w:ascii="Wingdings" w:eastAsiaTheme="minorEastAsia" w:hAnsi="Wingdings" w:cs="Batang"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9"/>
  </w:num>
  <w:num w:numId="3">
    <w:abstractNumId w:val="33"/>
  </w:num>
  <w:num w:numId="4">
    <w:abstractNumId w:val="37"/>
  </w:num>
  <w:num w:numId="5">
    <w:abstractNumId w:val="25"/>
  </w:num>
  <w:num w:numId="6">
    <w:abstractNumId w:val="18"/>
  </w:num>
  <w:num w:numId="7">
    <w:abstractNumId w:val="38"/>
  </w:num>
  <w:num w:numId="8">
    <w:abstractNumId w:val="2"/>
  </w:num>
  <w:num w:numId="9">
    <w:abstractNumId w:val="36"/>
  </w:num>
  <w:num w:numId="10">
    <w:abstractNumId w:val="21"/>
  </w:num>
  <w:num w:numId="11">
    <w:abstractNumId w:val="10"/>
  </w:num>
  <w:num w:numId="12">
    <w:abstractNumId w:val="11"/>
  </w:num>
  <w:num w:numId="13">
    <w:abstractNumId w:val="35"/>
  </w:num>
  <w:num w:numId="14">
    <w:abstractNumId w:val="16"/>
  </w:num>
  <w:num w:numId="15">
    <w:abstractNumId w:val="17"/>
  </w:num>
  <w:num w:numId="16">
    <w:abstractNumId w:val="14"/>
  </w:num>
  <w:num w:numId="17">
    <w:abstractNumId w:val="26"/>
  </w:num>
  <w:num w:numId="18">
    <w:abstractNumId w:val="32"/>
  </w:num>
  <w:num w:numId="19">
    <w:abstractNumId w:val="0"/>
  </w:num>
  <w:num w:numId="20">
    <w:abstractNumId w:val="29"/>
  </w:num>
  <w:num w:numId="21">
    <w:abstractNumId w:val="12"/>
  </w:num>
  <w:num w:numId="22">
    <w:abstractNumId w:val="6"/>
  </w:num>
  <w:num w:numId="23">
    <w:abstractNumId w:val="0"/>
  </w:num>
  <w:num w:numId="24">
    <w:abstractNumId w:val="25"/>
  </w:num>
  <w:num w:numId="25">
    <w:abstractNumId w:val="25"/>
  </w:num>
  <w:num w:numId="26">
    <w:abstractNumId w:val="25"/>
  </w:num>
  <w:num w:numId="27">
    <w:abstractNumId w:val="24"/>
  </w:num>
  <w:num w:numId="28">
    <w:abstractNumId w:val="19"/>
  </w:num>
  <w:num w:numId="29">
    <w:abstractNumId w:val="4"/>
  </w:num>
  <w:num w:numId="30">
    <w:abstractNumId w:val="22"/>
  </w:num>
  <w:num w:numId="31">
    <w:abstractNumId w:val="31"/>
  </w:num>
  <w:num w:numId="32">
    <w:abstractNumId w:val="1"/>
  </w:num>
  <w:num w:numId="33">
    <w:abstractNumId w:val="27"/>
  </w:num>
  <w:num w:numId="34">
    <w:abstractNumId w:val="28"/>
  </w:num>
  <w:num w:numId="35">
    <w:abstractNumId w:val="15"/>
  </w:num>
  <w:num w:numId="36">
    <w:abstractNumId w:val="30"/>
  </w:num>
  <w:num w:numId="37">
    <w:abstractNumId w:val="20"/>
  </w:num>
  <w:num w:numId="38">
    <w:abstractNumId w:val="9"/>
  </w:num>
  <w:num w:numId="39">
    <w:abstractNumId w:val="34"/>
  </w:num>
  <w:num w:numId="40">
    <w:abstractNumId w:val="3"/>
  </w:num>
  <w:num w:numId="41">
    <w:abstractNumId w:val="23"/>
  </w:num>
  <w:num w:numId="42">
    <w:abstractNumId w:val="5"/>
  </w:num>
  <w:num w:numId="43">
    <w:abstractNumId w:val="8"/>
  </w:num>
  <w:num w:numId="4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0EA3"/>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0F2D"/>
    <w:rsid w:val="00091056"/>
    <w:rsid w:val="000911AE"/>
    <w:rsid w:val="000911E9"/>
    <w:rsid w:val="00091325"/>
    <w:rsid w:val="0009138F"/>
    <w:rsid w:val="000922BA"/>
    <w:rsid w:val="00092409"/>
    <w:rsid w:val="000929F2"/>
    <w:rsid w:val="00092AC2"/>
    <w:rsid w:val="00092DD8"/>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8B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5F0"/>
    <w:rsid w:val="00163E5F"/>
    <w:rsid w:val="001645BC"/>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0"/>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23F"/>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5A"/>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AA9"/>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53F"/>
    <w:rsid w:val="00320618"/>
    <w:rsid w:val="00320B85"/>
    <w:rsid w:val="00320D3F"/>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7B6"/>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999"/>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874"/>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66"/>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4E4"/>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AA0"/>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4BD"/>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62"/>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44B"/>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59"/>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2F6"/>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5EC"/>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C1A"/>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6B8"/>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4FCC"/>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25"/>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CE"/>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B74"/>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7C"/>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1D9"/>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771"/>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0E7F"/>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8B5"/>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1A57"/>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1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020A"/>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2B2"/>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0"/>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A9F0E-D33C-4E23-A9D6-4F6189A09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835</TotalTime>
  <Pages>3</Pages>
  <Words>1247</Words>
  <Characters>7109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77</cp:revision>
  <cp:lastPrinted>2015-03-27T14:25:00Z</cp:lastPrinted>
  <dcterms:created xsi:type="dcterms:W3CDTF">2021-04-04T15:20:00Z</dcterms:created>
  <dcterms:modified xsi:type="dcterms:W3CDTF">2021-09-29T07:11:00Z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